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53550" w14:textId="56AA4452" w:rsidR="00133E75" w:rsidRPr="00196152" w:rsidRDefault="00133E75" w:rsidP="00133E75">
      <w:pPr>
        <w:spacing w:before="100" w:beforeAutospacing="1" w:after="100" w:afterAutospacing="1" w:line="240" w:lineRule="auto"/>
        <w:ind w:left="6237"/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Załącznik </w:t>
      </w:r>
      <w:r w:rsidR="00196152" w:rsidRPr="00196152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Nr 1 </w:t>
      </w:r>
      <w:r w:rsidRPr="00196152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do </w:t>
      </w:r>
      <w:r w:rsidR="00196152" w:rsidRPr="00196152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Ogłoszenia otwartego konkursu ofert na wspieranie zadań publicznych </w:t>
      </w:r>
      <w:r w:rsidR="00196152" w:rsidRPr="00196152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br/>
        <w:t>w zakresie sportu i rekreacji.</w:t>
      </w:r>
      <w:r w:rsidRPr="00196152">
        <w:rPr>
          <w:rFonts w:ascii="Tahoma" w:eastAsia="Times New Roman" w:hAnsi="Tahoma" w:cs="Tahoma"/>
          <w:kern w:val="0"/>
          <w:sz w:val="18"/>
          <w:szCs w:val="18"/>
          <w:lang w:eastAsia="pl-PL"/>
          <w14:ligatures w14:val="none"/>
        </w:rPr>
        <w:t xml:space="preserve"> </w:t>
      </w:r>
    </w:p>
    <w:p w14:paraId="2FDAEDA5" w14:textId="1EB89237" w:rsidR="00190071" w:rsidRPr="00196152" w:rsidRDefault="00190071" w:rsidP="00190071">
      <w:pPr>
        <w:spacing w:after="0" w:line="240" w:lineRule="auto"/>
        <w:jc w:val="center"/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>Oświadczenie dotyczące zapewnienia dostępności</w:t>
      </w:r>
    </w:p>
    <w:p w14:paraId="55285BB5" w14:textId="731373D3" w:rsidR="00BA0214" w:rsidRPr="00196152" w:rsidRDefault="00BA0214" w:rsidP="00BA0214">
      <w:pPr>
        <w:spacing w:after="0" w:line="240" w:lineRule="auto"/>
        <w:rPr>
          <w:rFonts w:ascii="Tahoma" w:eastAsia="Times New Roman" w:hAnsi="Tahoma" w:cs="Tahoma"/>
          <w:kern w:val="0"/>
          <w:lang w:eastAsia="pl-PL"/>
          <w14:ligatures w14:val="none"/>
        </w:rPr>
      </w:pPr>
    </w:p>
    <w:tbl>
      <w:tblPr>
        <w:tblStyle w:val="Tabela-Siatka"/>
        <w:tblW w:w="9497" w:type="dxa"/>
        <w:tblInd w:w="137" w:type="dxa"/>
        <w:tblLook w:val="04A0" w:firstRow="1" w:lastRow="0" w:firstColumn="1" w:lastColumn="0" w:noHBand="0" w:noVBand="1"/>
      </w:tblPr>
      <w:tblGrid>
        <w:gridCol w:w="1445"/>
        <w:gridCol w:w="8052"/>
      </w:tblGrid>
      <w:tr w:rsidR="00BA0214" w:rsidRPr="00196152" w14:paraId="75598857" w14:textId="77777777" w:rsidTr="00473ADB">
        <w:tc>
          <w:tcPr>
            <w:tcW w:w="1445" w:type="dxa"/>
          </w:tcPr>
          <w:p w14:paraId="7D967AD9" w14:textId="023633F3" w:rsidR="00BA0214" w:rsidRPr="00196152" w:rsidRDefault="00BA0214" w:rsidP="00BA0214">
            <w:pPr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</w:pPr>
            <w:r w:rsidRPr="00196152"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  <w:t xml:space="preserve">Zadanie pn.: </w:t>
            </w:r>
          </w:p>
        </w:tc>
        <w:tc>
          <w:tcPr>
            <w:tcW w:w="8052" w:type="dxa"/>
          </w:tcPr>
          <w:p w14:paraId="12174237" w14:textId="77777777" w:rsidR="00BA0214" w:rsidRPr="00196152" w:rsidRDefault="00BA0214" w:rsidP="00473ADB">
            <w:pPr>
              <w:ind w:firstLine="152"/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</w:pPr>
          </w:p>
          <w:p w14:paraId="10F3D5B0" w14:textId="77777777" w:rsidR="00BA0214" w:rsidRPr="00196152" w:rsidRDefault="00BA0214" w:rsidP="00BA0214">
            <w:pPr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</w:pPr>
          </w:p>
        </w:tc>
      </w:tr>
      <w:tr w:rsidR="00BA0214" w:rsidRPr="00196152" w14:paraId="5C88A79B" w14:textId="77777777" w:rsidTr="00473ADB">
        <w:tc>
          <w:tcPr>
            <w:tcW w:w="1445" w:type="dxa"/>
          </w:tcPr>
          <w:p w14:paraId="06D075C8" w14:textId="2868A292" w:rsidR="00BA0214" w:rsidRPr="00196152" w:rsidRDefault="00BA0214" w:rsidP="00BA0214">
            <w:pPr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</w:pPr>
            <w:r w:rsidRPr="00196152"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  <w:t>Realizowane przez:</w:t>
            </w:r>
          </w:p>
        </w:tc>
        <w:tc>
          <w:tcPr>
            <w:tcW w:w="8052" w:type="dxa"/>
          </w:tcPr>
          <w:p w14:paraId="06433D05" w14:textId="77777777" w:rsidR="00BA0214" w:rsidRPr="00196152" w:rsidRDefault="00BA0214" w:rsidP="00BA0214">
            <w:pPr>
              <w:rPr>
                <w:rFonts w:ascii="Tahoma" w:eastAsia="Times New Roman" w:hAnsi="Tahoma" w:cs="Tahoma"/>
                <w:kern w:val="0"/>
                <w:lang w:eastAsia="pl-PL"/>
                <w14:ligatures w14:val="none"/>
              </w:rPr>
            </w:pPr>
          </w:p>
        </w:tc>
      </w:tr>
    </w:tbl>
    <w:p w14:paraId="5236F94F" w14:textId="506BDDCA" w:rsidR="008A2084" w:rsidRPr="00196152" w:rsidRDefault="008A2084" w:rsidP="00BA0214">
      <w:pPr>
        <w:spacing w:after="0" w:line="240" w:lineRule="auto"/>
        <w:rPr>
          <w:rFonts w:ascii="Tahoma" w:eastAsia="Times New Roman" w:hAnsi="Tahoma" w:cs="Tahoma"/>
          <w:kern w:val="0"/>
          <w:lang w:eastAsia="pl-PL"/>
          <w14:ligatures w14:val="none"/>
        </w:rPr>
      </w:pPr>
    </w:p>
    <w:p w14:paraId="1726760F" w14:textId="13739D59" w:rsidR="00860354" w:rsidRPr="00196152" w:rsidRDefault="00190071" w:rsidP="002A7363">
      <w:pPr>
        <w:spacing w:after="0" w:line="360" w:lineRule="auto"/>
        <w:jc w:val="both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z</w:t>
      </w:r>
      <w:r w:rsidR="008A2084" w:rsidRPr="00196152">
        <w:rPr>
          <w:rFonts w:ascii="Tahoma" w:eastAsia="Times New Roman" w:hAnsi="Tahoma" w:cs="Tahoma"/>
          <w:kern w:val="0"/>
          <w:lang w:eastAsia="pl-PL"/>
          <w14:ligatures w14:val="none"/>
        </w:rPr>
        <w:t xml:space="preserve">apewnia minimalne </w:t>
      </w:r>
      <w:r w:rsidR="00860354" w:rsidRPr="00196152">
        <w:rPr>
          <w:rFonts w:ascii="Tahoma" w:eastAsia="Times New Roman" w:hAnsi="Tahoma" w:cs="Tahoma"/>
          <w:kern w:val="0"/>
          <w:lang w:eastAsia="pl-PL"/>
          <w14:ligatures w14:val="none"/>
        </w:rPr>
        <w:t>wymagania służące zapewnieniu dostępności osobom ze szczególnymi potrzebami</w:t>
      </w:r>
      <w:r w:rsidR="002A7363" w:rsidRPr="00196152">
        <w:rPr>
          <w:rFonts w:ascii="Tahoma" w:eastAsia="Times New Roman" w:hAnsi="Tahoma" w:cs="Tahoma"/>
          <w:kern w:val="0"/>
          <w:lang w:eastAsia="pl-PL"/>
          <w14:ligatures w14:val="none"/>
        </w:rPr>
        <w:t>, w szczególności</w:t>
      </w:r>
      <w:r w:rsidR="00860354" w:rsidRPr="00196152">
        <w:rPr>
          <w:rFonts w:ascii="Tahoma" w:eastAsia="Times New Roman" w:hAnsi="Tahoma" w:cs="Tahoma"/>
          <w:kern w:val="0"/>
          <w:lang w:eastAsia="pl-PL"/>
          <w14:ligatures w14:val="none"/>
        </w:rPr>
        <w:t>:</w:t>
      </w:r>
    </w:p>
    <w:p w14:paraId="47365F1A" w14:textId="03A7414F" w:rsidR="00860354" w:rsidRPr="00196152" w:rsidRDefault="00860354" w:rsidP="002A7363">
      <w:pPr>
        <w:pStyle w:val="Akapitzlist"/>
        <w:numPr>
          <w:ilvl w:val="0"/>
          <w:numId w:val="1"/>
        </w:numPr>
        <w:spacing w:after="0" w:line="360" w:lineRule="auto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 xml:space="preserve">w zakresie </w:t>
      </w:r>
      <w:r w:rsidRPr="00196152"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>dostępności architektonicznej:</w:t>
      </w:r>
    </w:p>
    <w:p w14:paraId="4EA1A6F7" w14:textId="6B71F857" w:rsidR="000049F5" w:rsidRPr="00196152" w:rsidRDefault="00860354" w:rsidP="00524026">
      <w:pPr>
        <w:pStyle w:val="Akapitzlist"/>
        <w:numPr>
          <w:ilvl w:val="0"/>
          <w:numId w:val="17"/>
        </w:numPr>
        <w:spacing w:after="0" w:line="360" w:lineRule="auto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zapewnienie wolnych od barier poziomych i pionowych przestrzeni komunikacyjnych budynków,</w:t>
      </w:r>
    </w:p>
    <w:p w14:paraId="6FF04271" w14:textId="77777777" w:rsidR="000049F5" w:rsidRPr="00196152" w:rsidRDefault="00860354" w:rsidP="00524026">
      <w:pPr>
        <w:pStyle w:val="Akapitzlist"/>
        <w:numPr>
          <w:ilvl w:val="0"/>
          <w:numId w:val="17"/>
        </w:numPr>
        <w:spacing w:after="0" w:line="360" w:lineRule="auto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instalację urządzeń lub zastosowanie środków technicznych i rozwiązań architektonicznych w budynku, które umożliwiają dostęp do wszystkich pomieszczeń, z wyłączeniem pomieszczeń technicznych,</w:t>
      </w:r>
    </w:p>
    <w:p w14:paraId="6871D5BD" w14:textId="2BD8625A" w:rsidR="000049F5" w:rsidRPr="00196152" w:rsidRDefault="00860354" w:rsidP="00524026">
      <w:pPr>
        <w:pStyle w:val="Akapitzlist"/>
        <w:numPr>
          <w:ilvl w:val="0"/>
          <w:numId w:val="17"/>
        </w:numPr>
        <w:spacing w:after="0" w:line="360" w:lineRule="auto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zapewnienie informacji na temat rozkładu pomieszczeń w budynku, co najmniej w sposób wizualny i dotykowy lub głosowy,</w:t>
      </w:r>
    </w:p>
    <w:p w14:paraId="78BFF1C1" w14:textId="33529C7F" w:rsidR="00524026" w:rsidRPr="00196152" w:rsidRDefault="00860354" w:rsidP="00524026">
      <w:pPr>
        <w:pStyle w:val="Akapitzlist"/>
        <w:numPr>
          <w:ilvl w:val="0"/>
          <w:numId w:val="17"/>
        </w:numPr>
        <w:spacing w:after="0" w:line="360" w:lineRule="auto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 xml:space="preserve">zapewnienie wstępu do budynku osobie korzystającej z psa asystującego, o którym mowa w </w:t>
      </w:r>
      <w:hyperlink r:id="rId7" w:anchor="/document/16798906?unitId=art(2)pkt(11)&amp;cm=DOCUMENT" w:history="1">
        <w:r w:rsidRPr="00196152">
          <w:rPr>
            <w:rFonts w:ascii="Tahoma" w:eastAsia="Times New Roman" w:hAnsi="Tahoma" w:cs="Tahoma"/>
            <w:kern w:val="0"/>
            <w:lang w:eastAsia="pl-PL"/>
            <w14:ligatures w14:val="none"/>
          </w:rPr>
          <w:t>art. 2 pkt 11</w:t>
        </w:r>
      </w:hyperlink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 xml:space="preserve"> ustawy z dnia 27 sierpnia 1997 r. o rehabilitacji zawodowej i społecznej oraz zatrudnianiu osób niepełnosprawnych</w:t>
      </w:r>
      <w:r w:rsidR="00524026" w:rsidRPr="00196152">
        <w:rPr>
          <w:rFonts w:ascii="Tahoma" w:eastAsia="Times New Roman" w:hAnsi="Tahoma" w:cs="Tahoma"/>
          <w:kern w:val="0"/>
          <w:lang w:eastAsia="pl-PL"/>
          <w14:ligatures w14:val="none"/>
        </w:rPr>
        <w:t>,</w:t>
      </w:r>
    </w:p>
    <w:p w14:paraId="67AAAA46" w14:textId="704DEE68" w:rsidR="00524026" w:rsidRPr="00196152" w:rsidRDefault="00860354" w:rsidP="00524026">
      <w:pPr>
        <w:pStyle w:val="Akapitzlist"/>
        <w:numPr>
          <w:ilvl w:val="0"/>
          <w:numId w:val="17"/>
        </w:numPr>
        <w:spacing w:after="0" w:line="360" w:lineRule="auto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zapewnienie osobom ze szczególnymi potrzebami możliwości ewakuacji lub ich uratowania w inny sposób</w:t>
      </w:r>
      <w:r w:rsidR="002A7363" w:rsidRPr="00196152">
        <w:rPr>
          <w:rFonts w:ascii="Tahoma" w:eastAsia="Times New Roman" w:hAnsi="Tahoma" w:cs="Tahoma"/>
          <w:kern w:val="0"/>
          <w:lang w:eastAsia="pl-PL"/>
          <w14:ligatures w14:val="none"/>
        </w:rPr>
        <w:t>.</w:t>
      </w:r>
    </w:p>
    <w:p w14:paraId="704332E9" w14:textId="32C864FA" w:rsidR="000049F5" w:rsidRPr="00196152" w:rsidRDefault="000049F5" w:rsidP="00196152">
      <w:pPr>
        <w:spacing w:after="0" w:line="240" w:lineRule="auto"/>
        <w:jc w:val="both"/>
        <w:rPr>
          <w:rFonts w:ascii="Tahoma" w:eastAsia="Times New Roman" w:hAnsi="Tahoma" w:cs="Tahoma"/>
          <w:i/>
          <w:iCs/>
          <w:color w:val="C45911" w:themeColor="accent2" w:themeShade="BF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i/>
          <w:iCs/>
          <w:color w:val="C45911" w:themeColor="accent2" w:themeShade="BF"/>
          <w:kern w:val="0"/>
          <w:lang w:eastAsia="pl-PL"/>
          <w14:ligatures w14:val="none"/>
        </w:rPr>
        <w:t>Instrukcja: Należy wybrać zapewnienia dostępności z wyżej wymienionych punktów i opisać w odniesieniu do realizowanego zadania publicznego. Jeśli punkt nie dotyczy realizowanego zadania publicznego należy wprowadzić adnotację: NIE DOTYCZY</w:t>
      </w:r>
      <w:r w:rsidR="00C85139" w:rsidRPr="00196152">
        <w:rPr>
          <w:rFonts w:ascii="Tahoma" w:eastAsia="Times New Roman" w:hAnsi="Tahoma" w:cs="Tahoma"/>
          <w:i/>
          <w:iCs/>
          <w:color w:val="C45911" w:themeColor="accent2" w:themeShade="BF"/>
          <w:kern w:val="0"/>
          <w:lang w:eastAsia="pl-PL"/>
          <w14:ligatures w14:val="none"/>
        </w:rPr>
        <w:t>, wraz z krótkim uzasadnieniem</w:t>
      </w:r>
      <w:r w:rsidR="00190071" w:rsidRPr="00196152">
        <w:rPr>
          <w:rFonts w:ascii="Tahoma" w:eastAsia="Times New Roman" w:hAnsi="Tahoma" w:cs="Tahoma"/>
          <w:i/>
          <w:iCs/>
          <w:color w:val="C45911" w:themeColor="accent2" w:themeShade="BF"/>
          <w:kern w:val="0"/>
          <w:lang w:eastAsia="pl-PL"/>
          <w14:ligatures w14:val="none"/>
        </w:rPr>
        <w:t>.</w:t>
      </w:r>
    </w:p>
    <w:p w14:paraId="21A254C8" w14:textId="77777777" w:rsidR="000049F5" w:rsidRPr="00196152" w:rsidRDefault="000049F5" w:rsidP="00860354">
      <w:pPr>
        <w:spacing w:after="0" w:line="240" w:lineRule="auto"/>
        <w:rPr>
          <w:rFonts w:ascii="Tahoma" w:eastAsia="Times New Roman" w:hAnsi="Tahoma" w:cs="Tahoma"/>
          <w:kern w:val="0"/>
          <w:lang w:eastAsia="pl-PL"/>
          <w14:ligatures w14:val="none"/>
        </w:rPr>
      </w:pPr>
    </w:p>
    <w:p w14:paraId="22069F05" w14:textId="4185A546" w:rsidR="008A2084" w:rsidRPr="00196152" w:rsidRDefault="000049F5" w:rsidP="00524026">
      <w:pPr>
        <w:pStyle w:val="Akapitzlist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</w:t>
      </w:r>
      <w:r w:rsidR="00BA0214"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…………………………………………….</w:t>
      </w: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</w:t>
      </w:r>
      <w:r w:rsid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</w:t>
      </w: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…………………………………</w:t>
      </w:r>
    </w:p>
    <w:p w14:paraId="6D184759" w14:textId="033D62FA" w:rsidR="000049F5" w:rsidRPr="00196152" w:rsidRDefault="000049F5" w:rsidP="00524026">
      <w:pPr>
        <w:pStyle w:val="Akapitzlist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………………………………………………</w:t>
      </w:r>
      <w:r w:rsidR="00BA0214"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………………………………………</w:t>
      </w:r>
      <w:r w:rsid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</w:t>
      </w:r>
      <w:r w:rsidR="00BA0214"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…….</w:t>
      </w: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</w:t>
      </w:r>
    </w:p>
    <w:p w14:paraId="2FB98E1A" w14:textId="7C1B6AFE" w:rsidR="000049F5" w:rsidRPr="00196152" w:rsidRDefault="000049F5" w:rsidP="00524026">
      <w:pPr>
        <w:pStyle w:val="Akapitzlist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</w:t>
      </w:r>
      <w:r w:rsidR="00BA0214"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……………………………………………..</w:t>
      </w: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</w:t>
      </w:r>
      <w:r w:rsid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……………………..</w:t>
      </w: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</w:t>
      </w:r>
    </w:p>
    <w:p w14:paraId="5FE8FD08" w14:textId="70651E48" w:rsidR="000049F5" w:rsidRPr="00196152" w:rsidRDefault="000049F5" w:rsidP="00524026">
      <w:pPr>
        <w:pStyle w:val="Akapitzlist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</w:t>
      </w:r>
      <w:r w:rsidR="00BA0214"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…………………………………………….</w:t>
      </w: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…………………………</w:t>
      </w:r>
      <w:r w:rsid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</w:t>
      </w: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</w:t>
      </w:r>
    </w:p>
    <w:p w14:paraId="19FFC1A5" w14:textId="5340793D" w:rsidR="000049F5" w:rsidRPr="00196152" w:rsidRDefault="000049F5" w:rsidP="00524026">
      <w:pPr>
        <w:pStyle w:val="Akapitzlist"/>
        <w:numPr>
          <w:ilvl w:val="0"/>
          <w:numId w:val="9"/>
        </w:numPr>
        <w:spacing w:after="0" w:line="360" w:lineRule="auto"/>
        <w:ind w:left="714" w:hanging="357"/>
        <w:jc w:val="both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……………………………………</w:t>
      </w:r>
      <w:r w:rsidR="00BA0214"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………………………………</w:t>
      </w:r>
      <w:r w:rsid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</w:t>
      </w:r>
      <w:r w:rsidR="00BA0214"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…………….</w:t>
      </w: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……………………………</w:t>
      </w:r>
    </w:p>
    <w:p w14:paraId="4C4765EB" w14:textId="79F2BC84" w:rsidR="008A2084" w:rsidRPr="00196152" w:rsidRDefault="00860354" w:rsidP="00524026">
      <w:pPr>
        <w:pStyle w:val="Akapitzlist"/>
        <w:numPr>
          <w:ilvl w:val="0"/>
          <w:numId w:val="1"/>
        </w:numPr>
        <w:spacing w:after="0" w:line="360" w:lineRule="auto"/>
        <w:ind w:hanging="357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 xml:space="preserve">w zakresie </w:t>
      </w:r>
      <w:r w:rsidRPr="00196152"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>dostępności cyfrowej</w:t>
      </w:r>
      <w:r w:rsidR="000049F5" w:rsidRPr="00196152"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>:</w:t>
      </w:r>
    </w:p>
    <w:p w14:paraId="6AC1B371" w14:textId="6D09E061" w:rsidR="00190071" w:rsidRPr="00196152" w:rsidRDefault="008A2084" w:rsidP="00196152">
      <w:pPr>
        <w:pStyle w:val="Akapitzlist"/>
        <w:numPr>
          <w:ilvl w:val="0"/>
          <w:numId w:val="13"/>
        </w:numPr>
        <w:spacing w:after="0" w:line="360" w:lineRule="auto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w</w:t>
      </w:r>
      <w:r w:rsidR="00860354" w:rsidRPr="00196152">
        <w:rPr>
          <w:rFonts w:ascii="Tahoma" w:eastAsia="Times New Roman" w:hAnsi="Tahoma" w:cs="Tahoma"/>
          <w:kern w:val="0"/>
          <w:lang w:eastAsia="pl-PL"/>
          <w14:ligatures w14:val="none"/>
        </w:rPr>
        <w:t>ymagania określone w ustawie z dnia 4 kwietnia 2019 r. o dostępności cyfrowej stron internetowych i aplikacji mobilnych podmiotów publicznych;</w:t>
      </w:r>
    </w:p>
    <w:p w14:paraId="15C1D24D" w14:textId="77777777" w:rsidR="00190071" w:rsidRPr="00196152" w:rsidRDefault="00190071" w:rsidP="00133E75">
      <w:pPr>
        <w:spacing w:after="0" w:line="240" w:lineRule="auto"/>
        <w:jc w:val="both"/>
        <w:rPr>
          <w:rFonts w:ascii="Tahoma" w:eastAsia="Times New Roman" w:hAnsi="Tahoma" w:cs="Tahoma"/>
          <w:i/>
          <w:iCs/>
          <w:color w:val="C45911" w:themeColor="accent2" w:themeShade="BF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i/>
          <w:iCs/>
          <w:color w:val="C45911" w:themeColor="accent2" w:themeShade="BF"/>
          <w:kern w:val="0"/>
          <w:lang w:eastAsia="pl-PL"/>
          <w14:ligatures w14:val="none"/>
        </w:rPr>
        <w:t xml:space="preserve">Instrukcja: Jak w punkcie nr 1. </w:t>
      </w:r>
    </w:p>
    <w:p w14:paraId="5DA10B5E" w14:textId="77777777" w:rsidR="00190071" w:rsidRPr="00196152" w:rsidRDefault="00190071" w:rsidP="00190071">
      <w:pPr>
        <w:spacing w:after="0" w:line="240" w:lineRule="auto"/>
        <w:rPr>
          <w:rFonts w:ascii="Tahoma" w:eastAsia="Times New Roman" w:hAnsi="Tahoma" w:cs="Tahoma"/>
          <w:kern w:val="0"/>
          <w:lang w:eastAsia="pl-PL"/>
          <w14:ligatures w14:val="none"/>
        </w:rPr>
      </w:pPr>
    </w:p>
    <w:p w14:paraId="52497402" w14:textId="614F2839" w:rsidR="00190071" w:rsidRPr="00196152" w:rsidRDefault="00190071" w:rsidP="002A7363">
      <w:pPr>
        <w:pStyle w:val="Akapitzlist"/>
        <w:numPr>
          <w:ilvl w:val="0"/>
          <w:numId w:val="14"/>
        </w:numPr>
        <w:spacing w:after="0" w:line="360" w:lineRule="auto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…………………………………………………</w:t>
      </w:r>
      <w:r w:rsidR="00BA0214"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………………………………………</w:t>
      </w:r>
      <w:r w:rsid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</w:t>
      </w:r>
      <w:r w:rsidR="00BA0214"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……...</w:t>
      </w: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…………………………</w:t>
      </w:r>
    </w:p>
    <w:p w14:paraId="1159EC70" w14:textId="14A270D5" w:rsidR="00860354" w:rsidRPr="00196152" w:rsidRDefault="00860354" w:rsidP="00190071">
      <w:pPr>
        <w:pStyle w:val="Akapitzlist"/>
        <w:numPr>
          <w:ilvl w:val="0"/>
          <w:numId w:val="1"/>
        </w:numPr>
        <w:spacing w:after="0" w:line="240" w:lineRule="auto"/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 xml:space="preserve">w zakresie </w:t>
      </w:r>
      <w:r w:rsidRPr="00196152"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>dostępności informacyjno-komunikacyjnej:</w:t>
      </w:r>
    </w:p>
    <w:p w14:paraId="3FE1056E" w14:textId="77777777" w:rsidR="00DE7DAF" w:rsidRPr="00196152" w:rsidRDefault="00DE7DAF" w:rsidP="00860354">
      <w:pPr>
        <w:spacing w:after="0" w:line="240" w:lineRule="auto"/>
        <w:rPr>
          <w:rFonts w:ascii="Tahoma" w:eastAsia="Times New Roman" w:hAnsi="Tahoma" w:cs="Tahoma"/>
          <w:kern w:val="0"/>
          <w:lang w:eastAsia="pl-PL"/>
          <w14:ligatures w14:val="none"/>
        </w:rPr>
      </w:pPr>
    </w:p>
    <w:p w14:paraId="6B1E1265" w14:textId="429CBAA4" w:rsidR="00DE7DAF" w:rsidRPr="00196152" w:rsidRDefault="00860354" w:rsidP="0052402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 xml:space="preserve">obsługę z wykorzystaniem środków wspierających komunikowanie się, o których mowa w </w:t>
      </w:r>
      <w:hyperlink r:id="rId8" w:anchor="/document/17736247?unitId=art(3)pkt(5)&amp;cm=DOCUMENT" w:history="1">
        <w:r w:rsidRPr="00196152">
          <w:rPr>
            <w:rFonts w:ascii="Tahoma" w:eastAsia="Times New Roman" w:hAnsi="Tahoma" w:cs="Tahoma"/>
            <w:kern w:val="0"/>
            <w:lang w:eastAsia="pl-PL"/>
            <w14:ligatures w14:val="none"/>
          </w:rPr>
          <w:t>art. 3 pkt 5</w:t>
        </w:r>
      </w:hyperlink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 xml:space="preserve"> ustawy z dnia 19 sierpnia 2011 r. o języku migowym i innych środkach komunikowania się lub przez wykorzystanie zdalnego dostępu online do usługi tłumacza przez strony internetowe i aplikacje,</w:t>
      </w:r>
    </w:p>
    <w:p w14:paraId="65DCBF4D" w14:textId="11B1100E" w:rsidR="00DE7DAF" w:rsidRPr="00196152" w:rsidRDefault="00860354" w:rsidP="0052402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lastRenderedPageBreak/>
        <w:t>instalację urządzeń lub innych środków technicznych do obsługi osób słabosłyszących, w szczególności pętli indukcyjnych, systemów FM lub urządzeń opartych o inne technologie, których celem jest wspomaganie słyszenia,</w:t>
      </w:r>
    </w:p>
    <w:p w14:paraId="5738D121" w14:textId="77777777" w:rsidR="00DE7DAF" w:rsidRPr="00196152" w:rsidRDefault="00860354" w:rsidP="0052402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zapewnienie na stronie internetowej danego podmiotu informacji o zakresie jego działalności - w postaci elektronicznego pliku zawierającego tekst odczytywalny maszynowo, nagrania treści w polskim języku migowym oraz informacji w tekście łatwym do czytania,</w:t>
      </w:r>
    </w:p>
    <w:p w14:paraId="329B28E5" w14:textId="2B2F5AAB" w:rsidR="00860354" w:rsidRPr="00196152" w:rsidRDefault="00860354" w:rsidP="00524026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zapewnienie, na wniosek osoby ze szczególnymi potrzebami, komunikacji z podmiotem w formie określonej w tym wniosku.</w:t>
      </w:r>
    </w:p>
    <w:p w14:paraId="3805CB66" w14:textId="78998F10" w:rsidR="00DE7DAF" w:rsidRPr="00196152" w:rsidRDefault="00DE7DAF" w:rsidP="00133E75">
      <w:pPr>
        <w:spacing w:after="0" w:line="240" w:lineRule="auto"/>
        <w:jc w:val="both"/>
        <w:rPr>
          <w:rFonts w:ascii="Tahoma" w:eastAsia="Times New Roman" w:hAnsi="Tahoma" w:cs="Tahoma"/>
          <w:i/>
          <w:iCs/>
          <w:color w:val="C45911" w:themeColor="accent2" w:themeShade="BF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i/>
          <w:iCs/>
          <w:color w:val="C45911" w:themeColor="accent2" w:themeShade="BF"/>
          <w:kern w:val="0"/>
          <w:lang w:eastAsia="pl-PL"/>
          <w14:ligatures w14:val="none"/>
        </w:rPr>
        <w:t xml:space="preserve">Instrukcja: </w:t>
      </w:r>
      <w:r w:rsidR="00190071" w:rsidRPr="00196152">
        <w:rPr>
          <w:rFonts w:ascii="Tahoma" w:eastAsia="Times New Roman" w:hAnsi="Tahoma" w:cs="Tahoma"/>
          <w:i/>
          <w:iCs/>
          <w:color w:val="C45911" w:themeColor="accent2" w:themeShade="BF"/>
          <w:kern w:val="0"/>
          <w:lang w:eastAsia="pl-PL"/>
          <w14:ligatures w14:val="none"/>
        </w:rPr>
        <w:t xml:space="preserve">Jak w punkcie nr 1. </w:t>
      </w:r>
    </w:p>
    <w:p w14:paraId="5158C7E5" w14:textId="77777777" w:rsidR="00DE7DAF" w:rsidRPr="00196152" w:rsidRDefault="00DE7DAF" w:rsidP="00DE7DAF">
      <w:pPr>
        <w:spacing w:after="0" w:line="240" w:lineRule="auto"/>
        <w:rPr>
          <w:rFonts w:ascii="Tahoma" w:eastAsia="Times New Roman" w:hAnsi="Tahoma" w:cs="Tahoma"/>
          <w:kern w:val="0"/>
          <w:lang w:eastAsia="pl-PL"/>
          <w14:ligatures w14:val="none"/>
        </w:rPr>
      </w:pPr>
    </w:p>
    <w:p w14:paraId="4EAA4233" w14:textId="36624627" w:rsidR="00524026" w:rsidRPr="00196152" w:rsidRDefault="00524026" w:rsidP="0052402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</w:t>
      </w:r>
      <w:r w:rsid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</w:t>
      </w: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………………………………………………….…………………………………………………</w:t>
      </w:r>
    </w:p>
    <w:p w14:paraId="74BA888C" w14:textId="14B7D251" w:rsidR="00524026" w:rsidRPr="00196152" w:rsidRDefault="00524026" w:rsidP="00524026">
      <w:pPr>
        <w:pStyle w:val="Akapitzlist"/>
        <w:numPr>
          <w:ilvl w:val="0"/>
          <w:numId w:val="15"/>
        </w:numPr>
        <w:spacing w:after="0" w:line="360" w:lineRule="auto"/>
        <w:ind w:left="714" w:hanging="357"/>
        <w:jc w:val="both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…………………………………………………………………………………………….…………</w:t>
      </w:r>
      <w:r w:rsid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</w:t>
      </w: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</w:t>
      </w:r>
    </w:p>
    <w:p w14:paraId="331563E3" w14:textId="37E4168E" w:rsidR="00524026" w:rsidRPr="00196152" w:rsidRDefault="00524026" w:rsidP="00524026">
      <w:pPr>
        <w:pStyle w:val="Akapitzlist"/>
        <w:numPr>
          <w:ilvl w:val="0"/>
          <w:numId w:val="15"/>
        </w:numPr>
        <w:spacing w:after="0" w:line="360" w:lineRule="auto"/>
        <w:ind w:left="714" w:hanging="357"/>
        <w:jc w:val="both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………………………………………………………………..…………………………</w:t>
      </w:r>
      <w:r w:rsid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………………………..</w:t>
      </w: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</w:t>
      </w:r>
    </w:p>
    <w:p w14:paraId="56A5CD36" w14:textId="71965AB6" w:rsidR="00524026" w:rsidRPr="00196152" w:rsidRDefault="00524026" w:rsidP="00524026">
      <w:pPr>
        <w:pStyle w:val="Akapitzlist"/>
        <w:numPr>
          <w:ilvl w:val="0"/>
          <w:numId w:val="15"/>
        </w:numPr>
        <w:spacing w:after="0" w:line="360" w:lineRule="auto"/>
        <w:ind w:left="714" w:hanging="357"/>
        <w:jc w:val="both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………………………………………………………………….……………………………………</w:t>
      </w:r>
      <w:r w:rsid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</w:t>
      </w: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</w:t>
      </w:r>
    </w:p>
    <w:p w14:paraId="2544DBFA" w14:textId="59C41C3D" w:rsidR="00DE7DAF" w:rsidRPr="00196152" w:rsidRDefault="00DE7DAF" w:rsidP="00DE7DAF">
      <w:pPr>
        <w:spacing w:after="0" w:line="360" w:lineRule="auto"/>
        <w:jc w:val="center"/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>Dostęp alternatywny</w:t>
      </w:r>
    </w:p>
    <w:p w14:paraId="6FBEE293" w14:textId="241830FA" w:rsidR="00DE7DAF" w:rsidRPr="00196152" w:rsidRDefault="00DE7DAF" w:rsidP="00572CE8">
      <w:pPr>
        <w:spacing w:after="0" w:line="360" w:lineRule="auto"/>
        <w:jc w:val="both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W indywidualnym przypadku, jeżeli podmiot nie jest w stanie, w szczególności ze względów technicznych lub prawnych, zapewnić dostępności architektonicznej oraz informacyjno – komunikacyjnej, jest on obowiązany zapewnić dostęp alternatywny</w:t>
      </w:r>
      <w:r w:rsidR="00524026" w:rsidRPr="00196152">
        <w:rPr>
          <w:rFonts w:ascii="Tahoma" w:eastAsia="Times New Roman" w:hAnsi="Tahoma" w:cs="Tahoma"/>
          <w:kern w:val="0"/>
          <w:lang w:eastAsia="pl-PL"/>
          <w14:ligatures w14:val="none"/>
        </w:rPr>
        <w:t>.</w:t>
      </w:r>
    </w:p>
    <w:p w14:paraId="71AF6855" w14:textId="58990F3A" w:rsidR="00DE7DAF" w:rsidRPr="00196152" w:rsidRDefault="00DE7DAF" w:rsidP="00572CE8">
      <w:pPr>
        <w:spacing w:after="0" w:line="360" w:lineRule="auto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Dostęp alternatywny polega w szczególności na:</w:t>
      </w:r>
    </w:p>
    <w:p w14:paraId="1CD08CCB" w14:textId="4A3B0444" w:rsidR="00DE7DAF" w:rsidRPr="00196152" w:rsidRDefault="00DE7DAF" w:rsidP="00572CE8">
      <w:pPr>
        <w:pStyle w:val="Akapitzlist"/>
        <w:numPr>
          <w:ilvl w:val="0"/>
          <w:numId w:val="18"/>
        </w:numPr>
        <w:spacing w:after="0" w:line="360" w:lineRule="auto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zapewnieniu osobie ze szczególnymi potrzebami wsparcia innej osoby lub</w:t>
      </w:r>
    </w:p>
    <w:p w14:paraId="6E8CE7AF" w14:textId="73D36B99" w:rsidR="00DE7DAF" w:rsidRPr="00196152" w:rsidRDefault="00DE7DAF" w:rsidP="00572CE8">
      <w:pPr>
        <w:pStyle w:val="Akapitzlist"/>
        <w:numPr>
          <w:ilvl w:val="0"/>
          <w:numId w:val="18"/>
        </w:numPr>
        <w:spacing w:after="0" w:line="360" w:lineRule="auto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zapewnieniu wsparcia technicznego osobie ze szczególnymi potrzebami, w tym z wykorzystaniem nowoczesnych technologii, lub</w:t>
      </w:r>
    </w:p>
    <w:p w14:paraId="734123C0" w14:textId="3634A737" w:rsidR="00DE7DAF" w:rsidRPr="00196152" w:rsidRDefault="00DE7DAF" w:rsidP="00572CE8">
      <w:pPr>
        <w:pStyle w:val="Akapitzlist"/>
        <w:numPr>
          <w:ilvl w:val="0"/>
          <w:numId w:val="18"/>
        </w:numPr>
        <w:spacing w:after="0" w:line="360" w:lineRule="auto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wprowadzeniu takiej organizacji podmiotu, która umożliwi realizację potrzeb osób ze szczególnymi potrzebami, w niezbędnym zakresie dla tych osób.</w:t>
      </w:r>
    </w:p>
    <w:p w14:paraId="14EF29B7" w14:textId="77777777" w:rsidR="00DE7DAF" w:rsidRPr="00196152" w:rsidRDefault="00DE7DAF" w:rsidP="00572CE8">
      <w:pPr>
        <w:spacing w:after="0" w:line="360" w:lineRule="auto"/>
        <w:rPr>
          <w:rFonts w:ascii="Tahoma" w:eastAsia="Times New Roman" w:hAnsi="Tahoma" w:cs="Tahoma"/>
          <w:kern w:val="0"/>
          <w:lang w:eastAsia="pl-PL"/>
          <w14:ligatures w14:val="none"/>
        </w:rPr>
      </w:pPr>
    </w:p>
    <w:p w14:paraId="1FBB13D2" w14:textId="00C7B0B9" w:rsidR="00DE7DAF" w:rsidRPr="00196152" w:rsidRDefault="00DE7DAF" w:rsidP="00572CE8">
      <w:pPr>
        <w:spacing w:after="0" w:line="360" w:lineRule="auto"/>
        <w:jc w:val="both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W przypadku braku możliwości zapewnienia osobie ze szczególnymi potrzebami dostępności cyfrowej</w:t>
      </w:r>
      <w:r w:rsidR="00524026" w:rsidRPr="00196152">
        <w:rPr>
          <w:rFonts w:ascii="Tahoma" w:eastAsia="Times New Roman" w:hAnsi="Tahoma" w:cs="Tahoma"/>
          <w:kern w:val="0"/>
          <w:lang w:eastAsia="pl-PL"/>
          <w14:ligatures w14:val="none"/>
        </w:rPr>
        <w:t>, podmiot</w:t>
      </w: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 xml:space="preserve"> ma obowiązek zapewnić alternatywn</w:t>
      </w:r>
      <w:r w:rsidR="00524026" w:rsidRPr="00196152">
        <w:rPr>
          <w:rFonts w:ascii="Tahoma" w:eastAsia="Times New Roman" w:hAnsi="Tahoma" w:cs="Tahoma"/>
          <w:kern w:val="0"/>
          <w:lang w:eastAsia="pl-PL"/>
          <w14:ligatures w14:val="none"/>
        </w:rPr>
        <w:t>y</w:t>
      </w: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 xml:space="preserve"> spos</w:t>
      </w:r>
      <w:r w:rsidR="00524026" w:rsidRPr="00196152">
        <w:rPr>
          <w:rFonts w:ascii="Tahoma" w:eastAsia="Times New Roman" w:hAnsi="Tahoma" w:cs="Tahoma"/>
          <w:kern w:val="0"/>
          <w:lang w:eastAsia="pl-PL"/>
          <w14:ligatures w14:val="none"/>
        </w:rPr>
        <w:t>ó</w:t>
      </w: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b dostępu do elementu strony internetowej lub aplikacji mobilnej.</w:t>
      </w:r>
      <w:r w:rsidR="00524026" w:rsidRPr="00196152">
        <w:rPr>
          <w:rFonts w:ascii="Tahoma" w:eastAsia="Times New Roman" w:hAnsi="Tahoma" w:cs="Tahoma"/>
          <w:kern w:val="0"/>
          <w:lang w:eastAsia="pl-PL"/>
          <w14:ligatures w14:val="none"/>
        </w:rPr>
        <w:t xml:space="preserve"> </w:t>
      </w: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Alternatywny sposób dostępu polega w szczególności na zapewnieniu kontaktu telefonicznego, korespondencyjnego, za pomocą środków komunikacji elektronicznej, lub za pomocą tłumacza języka migowego, lub tłumacza-przewodnika, jeżeli podmiot udostępnia taką możliwość.</w:t>
      </w:r>
    </w:p>
    <w:p w14:paraId="4B13C35C" w14:textId="030EE434" w:rsidR="00190071" w:rsidRPr="00196152" w:rsidRDefault="00133E75" w:rsidP="00572CE8">
      <w:pPr>
        <w:spacing w:line="360" w:lineRule="auto"/>
        <w:jc w:val="both"/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</w:pPr>
      <w:r w:rsidRPr="00196152">
        <w:rPr>
          <w:rFonts w:ascii="Tahoma" w:hAnsi="Tahoma" w:cs="Tahoma"/>
        </w:rPr>
        <w:br/>
      </w:r>
      <w:r w:rsidR="00190071" w:rsidRPr="00196152">
        <w:rPr>
          <w:rFonts w:ascii="Tahoma" w:hAnsi="Tahoma" w:cs="Tahoma"/>
          <w:b/>
          <w:bCs/>
        </w:rPr>
        <w:t xml:space="preserve">Zadanie zapewnia dostęp alternatywny w zakresie dostępności: </w:t>
      </w:r>
      <w:r w:rsidR="00190071" w:rsidRPr="00196152"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>architektonicznej</w:t>
      </w:r>
      <w:r w:rsidR="00524026" w:rsidRPr="00196152"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 xml:space="preserve"> </w:t>
      </w:r>
      <w:r w:rsidR="00190071" w:rsidRPr="00196152"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>/</w:t>
      </w:r>
      <w:r w:rsidR="00524026" w:rsidRPr="00196152"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 xml:space="preserve"> </w:t>
      </w:r>
      <w:r w:rsidR="00190071" w:rsidRPr="00196152"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>informacyjno – komunikacyjnej</w:t>
      </w:r>
      <w:r w:rsidR="00524026" w:rsidRPr="00196152"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 xml:space="preserve"> </w:t>
      </w:r>
      <w:r w:rsidR="00190071" w:rsidRPr="00196152"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>/</w:t>
      </w:r>
      <w:r w:rsidR="00524026" w:rsidRPr="00196152"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 xml:space="preserve"> </w:t>
      </w:r>
      <w:r w:rsidR="00190071" w:rsidRPr="00196152">
        <w:rPr>
          <w:rFonts w:ascii="Tahoma" w:eastAsia="Times New Roman" w:hAnsi="Tahoma" w:cs="Tahoma"/>
          <w:b/>
          <w:bCs/>
          <w:kern w:val="0"/>
          <w:lang w:eastAsia="pl-PL"/>
          <w14:ligatures w14:val="none"/>
        </w:rPr>
        <w:t xml:space="preserve">cyfrowej: </w:t>
      </w:r>
    </w:p>
    <w:p w14:paraId="7570F0BD" w14:textId="65C16D85" w:rsidR="00190071" w:rsidRPr="00196152" w:rsidRDefault="00190071" w:rsidP="00133E75">
      <w:pPr>
        <w:spacing w:after="0" w:line="240" w:lineRule="auto"/>
        <w:jc w:val="both"/>
        <w:rPr>
          <w:rFonts w:ascii="Tahoma" w:eastAsia="Times New Roman" w:hAnsi="Tahoma" w:cs="Tahoma"/>
          <w:i/>
          <w:iCs/>
          <w:color w:val="C45911" w:themeColor="accent2" w:themeShade="BF"/>
          <w:kern w:val="0"/>
          <w:lang w:eastAsia="pl-PL"/>
          <w14:ligatures w14:val="none"/>
        </w:rPr>
      </w:pPr>
      <w:r w:rsidRPr="00196152">
        <w:rPr>
          <w:rFonts w:ascii="Tahoma" w:eastAsia="Times New Roman" w:hAnsi="Tahoma" w:cs="Tahoma"/>
          <w:i/>
          <w:iCs/>
          <w:color w:val="C45911" w:themeColor="accent2" w:themeShade="BF"/>
          <w:kern w:val="0"/>
          <w:lang w:eastAsia="pl-PL"/>
          <w14:ligatures w14:val="none"/>
        </w:rPr>
        <w:t xml:space="preserve">Instrukcja: </w:t>
      </w:r>
      <w:r w:rsidR="00425801" w:rsidRPr="00196152">
        <w:rPr>
          <w:rFonts w:ascii="Tahoma" w:eastAsia="Times New Roman" w:hAnsi="Tahoma" w:cs="Tahoma"/>
          <w:i/>
          <w:iCs/>
          <w:color w:val="C45911" w:themeColor="accent2" w:themeShade="BF"/>
          <w:kern w:val="0"/>
          <w:lang w:eastAsia="pl-PL"/>
          <w14:ligatures w14:val="none"/>
        </w:rPr>
        <w:t>Jeśli dotyczy n</w:t>
      </w:r>
      <w:r w:rsidRPr="00196152">
        <w:rPr>
          <w:rFonts w:ascii="Tahoma" w:eastAsia="Times New Roman" w:hAnsi="Tahoma" w:cs="Tahoma"/>
          <w:i/>
          <w:iCs/>
          <w:color w:val="C45911" w:themeColor="accent2" w:themeShade="BF"/>
          <w:kern w:val="0"/>
          <w:lang w:eastAsia="pl-PL"/>
          <w14:ligatures w14:val="none"/>
        </w:rPr>
        <w:t xml:space="preserve">ależy zaznaczyć </w:t>
      </w:r>
      <w:r w:rsidR="00714CD0" w:rsidRPr="00196152">
        <w:rPr>
          <w:rFonts w:ascii="Tahoma" w:eastAsia="Times New Roman" w:hAnsi="Tahoma" w:cs="Tahoma"/>
          <w:i/>
          <w:iCs/>
          <w:color w:val="C45911" w:themeColor="accent2" w:themeShade="BF"/>
          <w:kern w:val="0"/>
          <w:lang w:eastAsia="pl-PL"/>
          <w14:ligatures w14:val="none"/>
        </w:rPr>
        <w:t>w zakresie któr</w:t>
      </w:r>
      <w:r w:rsidR="00524026" w:rsidRPr="00196152">
        <w:rPr>
          <w:rFonts w:ascii="Tahoma" w:eastAsia="Times New Roman" w:hAnsi="Tahoma" w:cs="Tahoma"/>
          <w:i/>
          <w:iCs/>
          <w:color w:val="C45911" w:themeColor="accent2" w:themeShade="BF"/>
          <w:kern w:val="0"/>
          <w:lang w:eastAsia="pl-PL"/>
          <w14:ligatures w14:val="none"/>
        </w:rPr>
        <w:t>ego obszar</w:t>
      </w:r>
      <w:r w:rsidR="001C1D4A">
        <w:rPr>
          <w:rFonts w:ascii="Tahoma" w:eastAsia="Times New Roman" w:hAnsi="Tahoma" w:cs="Tahoma"/>
          <w:i/>
          <w:iCs/>
          <w:color w:val="C45911" w:themeColor="accent2" w:themeShade="BF"/>
          <w:kern w:val="0"/>
          <w:lang w:eastAsia="pl-PL"/>
          <w14:ligatures w14:val="none"/>
        </w:rPr>
        <w:t>u</w:t>
      </w:r>
      <w:r w:rsidR="00714CD0" w:rsidRPr="00196152">
        <w:rPr>
          <w:rFonts w:ascii="Tahoma" w:eastAsia="Times New Roman" w:hAnsi="Tahoma" w:cs="Tahoma"/>
          <w:i/>
          <w:iCs/>
          <w:color w:val="C45911" w:themeColor="accent2" w:themeShade="BF"/>
          <w:kern w:val="0"/>
          <w:lang w:eastAsia="pl-PL"/>
          <w14:ligatures w14:val="none"/>
        </w:rPr>
        <w:t xml:space="preserve"> dostępności zapewniany jest dostęp alternatywny i opisać</w:t>
      </w:r>
      <w:r w:rsidR="00524026" w:rsidRPr="00196152">
        <w:rPr>
          <w:rFonts w:ascii="Tahoma" w:eastAsia="Times New Roman" w:hAnsi="Tahoma" w:cs="Tahoma"/>
          <w:i/>
          <w:iCs/>
          <w:color w:val="C45911" w:themeColor="accent2" w:themeShade="BF"/>
          <w:kern w:val="0"/>
          <w:lang w:eastAsia="pl-PL"/>
          <w14:ligatures w14:val="none"/>
        </w:rPr>
        <w:t xml:space="preserve"> go</w:t>
      </w:r>
      <w:r w:rsidR="00714CD0" w:rsidRPr="00196152">
        <w:rPr>
          <w:rFonts w:ascii="Tahoma" w:eastAsia="Times New Roman" w:hAnsi="Tahoma" w:cs="Tahoma"/>
          <w:i/>
          <w:iCs/>
          <w:color w:val="C45911" w:themeColor="accent2" w:themeShade="BF"/>
          <w:kern w:val="0"/>
          <w:lang w:eastAsia="pl-PL"/>
          <w14:ligatures w14:val="none"/>
        </w:rPr>
        <w:t xml:space="preserve"> w odniesieniu do realizowanego zadania publicznego.</w:t>
      </w:r>
    </w:p>
    <w:p w14:paraId="0D0A106D" w14:textId="55B90112" w:rsidR="00714CD0" w:rsidRPr="00196152" w:rsidRDefault="00190071" w:rsidP="00133E75">
      <w:pPr>
        <w:spacing w:line="360" w:lineRule="auto"/>
        <w:rPr>
          <w:rFonts w:ascii="Tahoma" w:eastAsia="Times New Roman" w:hAnsi="Tahoma" w:cs="Tahoma"/>
          <w:kern w:val="0"/>
          <w:lang w:eastAsia="pl-PL"/>
          <w14:ligatures w14:val="none"/>
        </w:rPr>
      </w:pPr>
      <w:r w:rsidRPr="00196152">
        <w:rPr>
          <w:rFonts w:ascii="Tahoma" w:hAnsi="Tahoma" w:cs="Tahoma"/>
        </w:rPr>
        <w:t xml:space="preserve">Opis: </w:t>
      </w: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……………………………………………………………………………………………….……………………………………………………………………………………………….……………………………………</w:t>
      </w:r>
      <w:r w:rsidR="00133E75"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……………………………………………………</w:t>
      </w:r>
      <w:r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</w:t>
      </w:r>
      <w:r w:rsidR="00133E75"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……………………………………………………………………………………………….……………………………………………………………………………………</w:t>
      </w:r>
      <w:r w:rsid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………………………………………………………………………………………………</w:t>
      </w:r>
      <w:r w:rsidR="00133E75" w:rsidRPr="00196152">
        <w:rPr>
          <w:rFonts w:ascii="Tahoma" w:eastAsia="Times New Roman" w:hAnsi="Tahoma" w:cs="Tahoma"/>
          <w:kern w:val="0"/>
          <w:lang w:eastAsia="pl-PL"/>
          <w14:ligatures w14:val="none"/>
        </w:rPr>
        <w:t>………….……</w:t>
      </w:r>
    </w:p>
    <w:sectPr w:rsidR="00714CD0" w:rsidRPr="00196152" w:rsidSect="00196152">
      <w:pgSz w:w="11906" w:h="16838"/>
      <w:pgMar w:top="284" w:right="849" w:bottom="993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621FD" w14:textId="77777777" w:rsidR="00BA0214" w:rsidRDefault="00BA0214" w:rsidP="00BA0214">
      <w:pPr>
        <w:spacing w:after="0" w:line="240" w:lineRule="auto"/>
      </w:pPr>
      <w:r>
        <w:separator/>
      </w:r>
    </w:p>
  </w:endnote>
  <w:endnote w:type="continuationSeparator" w:id="0">
    <w:p w14:paraId="7C95503B" w14:textId="77777777" w:rsidR="00BA0214" w:rsidRDefault="00BA0214" w:rsidP="00BA0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408B8" w14:textId="77777777" w:rsidR="00BA0214" w:rsidRDefault="00BA0214" w:rsidP="00BA0214">
      <w:pPr>
        <w:spacing w:after="0" w:line="240" w:lineRule="auto"/>
      </w:pPr>
      <w:r>
        <w:separator/>
      </w:r>
    </w:p>
  </w:footnote>
  <w:footnote w:type="continuationSeparator" w:id="0">
    <w:p w14:paraId="24D8FDC9" w14:textId="77777777" w:rsidR="00BA0214" w:rsidRDefault="00BA0214" w:rsidP="00BA0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62FE"/>
    <w:multiLevelType w:val="hybridMultilevel"/>
    <w:tmpl w:val="31DE9706"/>
    <w:lvl w:ilvl="0" w:tplc="AB90480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E820B9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72137F"/>
    <w:multiLevelType w:val="hybridMultilevel"/>
    <w:tmpl w:val="131464D4"/>
    <w:lvl w:ilvl="0" w:tplc="16AC4D28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A6D8B"/>
    <w:multiLevelType w:val="hybridMultilevel"/>
    <w:tmpl w:val="06A64C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8785A"/>
    <w:multiLevelType w:val="hybridMultilevel"/>
    <w:tmpl w:val="AF805D3A"/>
    <w:lvl w:ilvl="0" w:tplc="04150017">
      <w:start w:val="1"/>
      <w:numFmt w:val="lowerLetter"/>
      <w:lvlText w:val="%1)"/>
      <w:lvlJc w:val="left"/>
      <w:pPr>
        <w:ind w:left="1860" w:hanging="360"/>
      </w:p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191F65FE"/>
    <w:multiLevelType w:val="hybridMultilevel"/>
    <w:tmpl w:val="0182175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33171"/>
    <w:multiLevelType w:val="hybridMultilevel"/>
    <w:tmpl w:val="0182175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C4712"/>
    <w:multiLevelType w:val="hybridMultilevel"/>
    <w:tmpl w:val="35E60594"/>
    <w:lvl w:ilvl="0" w:tplc="F6DE4094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5E0AF2"/>
    <w:multiLevelType w:val="hybridMultilevel"/>
    <w:tmpl w:val="01821754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7AC39A7"/>
    <w:multiLevelType w:val="hybridMultilevel"/>
    <w:tmpl w:val="CB1EE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14632E"/>
    <w:multiLevelType w:val="hybridMultilevel"/>
    <w:tmpl w:val="842E74E6"/>
    <w:lvl w:ilvl="0" w:tplc="95F2F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204CB"/>
    <w:multiLevelType w:val="hybridMultilevel"/>
    <w:tmpl w:val="BFDAB5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84D1D"/>
    <w:multiLevelType w:val="hybridMultilevel"/>
    <w:tmpl w:val="F70ADF9E"/>
    <w:lvl w:ilvl="0" w:tplc="05864CDC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92AEF"/>
    <w:multiLevelType w:val="hybridMultilevel"/>
    <w:tmpl w:val="0DF48D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32EC1"/>
    <w:multiLevelType w:val="hybridMultilevel"/>
    <w:tmpl w:val="D610C7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71533"/>
    <w:multiLevelType w:val="hybridMultilevel"/>
    <w:tmpl w:val="06A64C40"/>
    <w:lvl w:ilvl="0" w:tplc="A9A21B5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B56B1"/>
    <w:multiLevelType w:val="hybridMultilevel"/>
    <w:tmpl w:val="12F0DB74"/>
    <w:lvl w:ilvl="0" w:tplc="AB90480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B47DB7"/>
    <w:multiLevelType w:val="hybridMultilevel"/>
    <w:tmpl w:val="8A649D00"/>
    <w:lvl w:ilvl="0" w:tplc="AB9048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7D173C"/>
    <w:multiLevelType w:val="hybridMultilevel"/>
    <w:tmpl w:val="06A64C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63A72"/>
    <w:multiLevelType w:val="hybridMultilevel"/>
    <w:tmpl w:val="94E47F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357030">
    <w:abstractNumId w:val="0"/>
  </w:num>
  <w:num w:numId="2" w16cid:durableId="2087067732">
    <w:abstractNumId w:val="13"/>
  </w:num>
  <w:num w:numId="3" w16cid:durableId="701634527">
    <w:abstractNumId w:val="12"/>
  </w:num>
  <w:num w:numId="4" w16cid:durableId="2114592835">
    <w:abstractNumId w:val="8"/>
  </w:num>
  <w:num w:numId="5" w16cid:durableId="1437867705">
    <w:abstractNumId w:val="10"/>
  </w:num>
  <w:num w:numId="6" w16cid:durableId="2077165035">
    <w:abstractNumId w:val="18"/>
  </w:num>
  <w:num w:numId="7" w16cid:durableId="869614061">
    <w:abstractNumId w:val="7"/>
  </w:num>
  <w:num w:numId="8" w16cid:durableId="735785783">
    <w:abstractNumId w:val="3"/>
  </w:num>
  <w:num w:numId="9" w16cid:durableId="200751664">
    <w:abstractNumId w:val="5"/>
  </w:num>
  <w:num w:numId="10" w16cid:durableId="17585596">
    <w:abstractNumId w:val="9"/>
  </w:num>
  <w:num w:numId="11" w16cid:durableId="1449814932">
    <w:abstractNumId w:val="14"/>
  </w:num>
  <w:num w:numId="12" w16cid:durableId="440802944">
    <w:abstractNumId w:val="17"/>
  </w:num>
  <w:num w:numId="13" w16cid:durableId="978416833">
    <w:abstractNumId w:val="6"/>
  </w:num>
  <w:num w:numId="14" w16cid:durableId="780144322">
    <w:abstractNumId w:val="2"/>
  </w:num>
  <w:num w:numId="15" w16cid:durableId="278876153">
    <w:abstractNumId w:val="4"/>
  </w:num>
  <w:num w:numId="16" w16cid:durableId="485323802">
    <w:abstractNumId w:val="1"/>
  </w:num>
  <w:num w:numId="17" w16cid:durableId="411436587">
    <w:abstractNumId w:val="11"/>
  </w:num>
  <w:num w:numId="18" w16cid:durableId="1580485158">
    <w:abstractNumId w:val="15"/>
  </w:num>
  <w:num w:numId="19" w16cid:durableId="19760584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54"/>
    <w:rsid w:val="000049F5"/>
    <w:rsid w:val="00132E71"/>
    <w:rsid w:val="00133E75"/>
    <w:rsid w:val="00190071"/>
    <w:rsid w:val="00196152"/>
    <w:rsid w:val="001C1D4A"/>
    <w:rsid w:val="002A7363"/>
    <w:rsid w:val="002E42C2"/>
    <w:rsid w:val="00425801"/>
    <w:rsid w:val="00473ADB"/>
    <w:rsid w:val="00524026"/>
    <w:rsid w:val="00572CE8"/>
    <w:rsid w:val="00714CD0"/>
    <w:rsid w:val="00860354"/>
    <w:rsid w:val="008A2084"/>
    <w:rsid w:val="00BA0214"/>
    <w:rsid w:val="00C85139"/>
    <w:rsid w:val="00DE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89F9CD3"/>
  <w15:chartTrackingRefBased/>
  <w15:docId w15:val="{AA3C7D53-B505-4766-BD86-4D41C88F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6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860354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8603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2084"/>
    <w:pPr>
      <w:ind w:left="720"/>
      <w:contextualSpacing/>
    </w:pPr>
  </w:style>
  <w:style w:type="character" w:customStyle="1" w:styleId="alb-s">
    <w:name w:val="a_lb-s"/>
    <w:basedOn w:val="Domylnaczcionkaakapitu"/>
    <w:rsid w:val="00DE7DAF"/>
  </w:style>
  <w:style w:type="table" w:styleId="Tabela-Siatka">
    <w:name w:val="Table Grid"/>
    <w:basedOn w:val="Standardowy"/>
    <w:uiPriority w:val="39"/>
    <w:rsid w:val="00BA0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A0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214"/>
  </w:style>
  <w:style w:type="paragraph" w:styleId="Stopka">
    <w:name w:val="footer"/>
    <w:basedOn w:val="Normalny"/>
    <w:link w:val="StopkaZnak"/>
    <w:uiPriority w:val="99"/>
    <w:unhideWhenUsed/>
    <w:rsid w:val="00BA02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0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9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1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3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8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26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8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0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1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0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13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8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9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34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700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Nędza</dc:creator>
  <cp:keywords/>
  <dc:description/>
  <cp:lastModifiedBy>Anna Nędza</cp:lastModifiedBy>
  <cp:revision>7</cp:revision>
  <cp:lastPrinted>2023-12-18T12:56:00Z</cp:lastPrinted>
  <dcterms:created xsi:type="dcterms:W3CDTF">2023-12-14T06:07:00Z</dcterms:created>
  <dcterms:modified xsi:type="dcterms:W3CDTF">2023-12-20T09:26:00Z</dcterms:modified>
</cp:coreProperties>
</file>