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58" w:rsidRDefault="00864658" w:rsidP="0086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658" w:rsidRPr="00864658" w:rsidRDefault="00864658" w:rsidP="00864658">
      <w:pPr>
        <w:spacing w:after="160" w:line="259" w:lineRule="auto"/>
        <w:rPr>
          <w:rFonts w:ascii="Times New Roman" w:hAnsi="Times New Roman" w:cs="Times New Roman"/>
        </w:rPr>
      </w:pPr>
      <w:r w:rsidRPr="00492DF1">
        <w:rPr>
          <w:rFonts w:ascii="Times New Roman" w:hAnsi="Times New Roman" w:cs="Times New Roman"/>
        </w:rPr>
        <w:t>SEG.152.8</w:t>
      </w:r>
      <w:r w:rsidRPr="00864658">
        <w:rPr>
          <w:rFonts w:ascii="Times New Roman" w:hAnsi="Times New Roman" w:cs="Times New Roman"/>
        </w:rPr>
        <w:t xml:space="preserve">.2022                                 </w:t>
      </w:r>
      <w:r w:rsidR="00701775">
        <w:rPr>
          <w:rFonts w:ascii="Times New Roman" w:hAnsi="Times New Roman" w:cs="Times New Roman"/>
        </w:rPr>
        <w:t xml:space="preserve">                               </w:t>
      </w:r>
      <w:r w:rsidRPr="00864658">
        <w:rPr>
          <w:rFonts w:ascii="Times New Roman" w:hAnsi="Times New Roman" w:cs="Times New Roman"/>
        </w:rPr>
        <w:t xml:space="preserve">                           Mogilany, 20 grudnia 2022r.                                                                                           </w:t>
      </w:r>
    </w:p>
    <w:p w:rsidR="00864658" w:rsidRPr="00701775" w:rsidRDefault="00864658" w:rsidP="00701775">
      <w:pPr>
        <w:spacing w:after="160" w:line="259" w:lineRule="auto"/>
        <w:ind w:left="5664"/>
        <w:rPr>
          <w:rFonts w:ascii="Times New Roman" w:hAnsi="Times New Roman" w:cs="Times New Roman"/>
        </w:rPr>
      </w:pPr>
      <w:r w:rsidRPr="00864658">
        <w:rPr>
          <w:rFonts w:ascii="Times New Roman" w:hAnsi="Times New Roman" w:cs="Times New Roman"/>
          <w:b/>
        </w:rPr>
        <w:t xml:space="preserve">                                     </w:t>
      </w:r>
      <w:r w:rsidR="00701775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864658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492DF1">
        <w:rPr>
          <w:rFonts w:ascii="Times New Roman" w:hAnsi="Times New Roman" w:cs="Times New Roman"/>
          <w:b/>
        </w:rPr>
        <w:t xml:space="preserve">               </w:t>
      </w:r>
      <w:r w:rsidR="00701775">
        <w:rPr>
          <w:rFonts w:ascii="Times New Roman" w:hAnsi="Times New Roman" w:cs="Times New Roman"/>
          <w:b/>
        </w:rPr>
        <w:t xml:space="preserve">                      </w:t>
      </w:r>
      <w:r w:rsidR="00701775" w:rsidRPr="00701775">
        <w:rPr>
          <w:rFonts w:ascii="Times New Roman" w:hAnsi="Times New Roman" w:cs="Times New Roman"/>
          <w:highlight w:val="black"/>
          <w:shd w:val="clear" w:color="auto" w:fill="002060"/>
        </w:rPr>
        <w:t>………………………..</w:t>
      </w:r>
    </w:p>
    <w:p w:rsidR="00864658" w:rsidRPr="00864658" w:rsidRDefault="00864658" w:rsidP="00864658">
      <w:pPr>
        <w:spacing w:after="160" w:line="259" w:lineRule="auto"/>
        <w:rPr>
          <w:rFonts w:ascii="Times New Roman" w:hAnsi="Times New Roman" w:cs="Times New Roman"/>
          <w:b/>
        </w:rPr>
      </w:pPr>
      <w:r w:rsidRPr="00864658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Pr="00492DF1">
        <w:rPr>
          <w:rFonts w:ascii="Times New Roman" w:hAnsi="Times New Roman" w:cs="Times New Roman"/>
          <w:b/>
        </w:rPr>
        <w:t xml:space="preserve">            </w:t>
      </w:r>
      <w:r w:rsidR="00701775">
        <w:rPr>
          <w:rFonts w:ascii="Times New Roman" w:hAnsi="Times New Roman" w:cs="Times New Roman"/>
          <w:b/>
        </w:rPr>
        <w:t xml:space="preserve">   </w:t>
      </w:r>
      <w:r w:rsidRPr="00492DF1">
        <w:rPr>
          <w:rFonts w:ascii="Times New Roman" w:hAnsi="Times New Roman" w:cs="Times New Roman"/>
          <w:b/>
        </w:rPr>
        <w:t xml:space="preserve">    </w:t>
      </w:r>
      <w:r w:rsidR="00701775" w:rsidRPr="00701775">
        <w:rPr>
          <w:rFonts w:ascii="Times New Roman" w:hAnsi="Times New Roman" w:cs="Times New Roman"/>
          <w:b/>
          <w:highlight w:val="black"/>
        </w:rPr>
        <w:t>………………………..</w:t>
      </w:r>
      <w:r w:rsidRPr="00701775">
        <w:rPr>
          <w:rFonts w:ascii="Times New Roman" w:hAnsi="Times New Roman" w:cs="Times New Roman"/>
          <w:b/>
        </w:rPr>
        <w:t xml:space="preserve">      </w:t>
      </w:r>
    </w:p>
    <w:p w:rsidR="00864658" w:rsidRPr="00864658" w:rsidRDefault="006547F7" w:rsidP="00864658">
      <w:pPr>
        <w:spacing w:after="160" w:line="259" w:lineRule="auto"/>
        <w:rPr>
          <w:rFonts w:ascii="Times New Roman" w:hAnsi="Times New Roman" w:cs="Times New Roman"/>
          <w:b/>
        </w:rPr>
      </w:pPr>
      <w:r w:rsidRPr="00492DF1">
        <w:rPr>
          <w:rFonts w:ascii="Times New Roman" w:hAnsi="Times New Roman" w:cs="Times New Roman"/>
          <w:b/>
        </w:rPr>
        <w:t xml:space="preserve">    </w:t>
      </w:r>
      <w:r w:rsidR="00864658" w:rsidRPr="00864658"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701775">
        <w:rPr>
          <w:rFonts w:ascii="Times New Roman" w:hAnsi="Times New Roman" w:cs="Times New Roman"/>
          <w:b/>
        </w:rPr>
        <w:t xml:space="preserve">   </w:t>
      </w:r>
      <w:bookmarkStart w:id="0" w:name="_GoBack"/>
      <w:bookmarkEnd w:id="0"/>
      <w:r w:rsidR="00864658" w:rsidRPr="00864658">
        <w:rPr>
          <w:rFonts w:ascii="Times New Roman" w:hAnsi="Times New Roman" w:cs="Times New Roman"/>
          <w:b/>
        </w:rPr>
        <w:t xml:space="preserve"> </w:t>
      </w:r>
      <w:r w:rsidR="00701775">
        <w:rPr>
          <w:rFonts w:ascii="Times New Roman" w:hAnsi="Times New Roman" w:cs="Times New Roman"/>
          <w:b/>
        </w:rPr>
        <w:t xml:space="preserve"> </w:t>
      </w:r>
      <w:r w:rsidR="00864658" w:rsidRPr="00864658">
        <w:rPr>
          <w:rFonts w:ascii="Times New Roman" w:hAnsi="Times New Roman" w:cs="Times New Roman"/>
          <w:b/>
        </w:rPr>
        <w:t xml:space="preserve">  </w:t>
      </w:r>
      <w:r w:rsidR="00701775" w:rsidRPr="00701775">
        <w:rPr>
          <w:rFonts w:ascii="Times New Roman" w:hAnsi="Times New Roman" w:cs="Times New Roman"/>
          <w:b/>
          <w:highlight w:val="black"/>
          <w:shd w:val="clear" w:color="auto" w:fill="002060"/>
        </w:rPr>
        <w:t>………………………..</w:t>
      </w:r>
    </w:p>
    <w:p w:rsidR="00864658" w:rsidRPr="00864658" w:rsidRDefault="00864658" w:rsidP="00864658">
      <w:pPr>
        <w:spacing w:after="160" w:line="259" w:lineRule="auto"/>
        <w:jc w:val="center"/>
        <w:rPr>
          <w:rFonts w:ascii="Times New Roman" w:hAnsi="Times New Roman" w:cs="Times New Roman"/>
          <w:u w:val="single"/>
        </w:rPr>
      </w:pPr>
      <w:r w:rsidRPr="00864658">
        <w:rPr>
          <w:rFonts w:ascii="Times New Roman" w:hAnsi="Times New Roman" w:cs="Times New Roman"/>
          <w:u w:val="single"/>
        </w:rPr>
        <w:t>Z a w i a d o m i e n i e  o sposobie załatwienia petycji</w:t>
      </w:r>
    </w:p>
    <w:p w:rsidR="00864658" w:rsidRPr="00492DF1" w:rsidRDefault="00864658" w:rsidP="00C1774C">
      <w:pPr>
        <w:spacing w:after="160" w:line="259" w:lineRule="auto"/>
        <w:rPr>
          <w:rFonts w:ascii="Times New Roman" w:hAnsi="Times New Roman" w:cs="Times New Roman"/>
        </w:rPr>
      </w:pPr>
      <w:r w:rsidRPr="00864658">
        <w:rPr>
          <w:rFonts w:ascii="Times New Roman" w:hAnsi="Times New Roman" w:cs="Times New Roman"/>
        </w:rPr>
        <w:t xml:space="preserve">     </w:t>
      </w:r>
      <w:r w:rsidR="00C1774C" w:rsidRPr="00492DF1">
        <w:rPr>
          <w:rFonts w:ascii="Times New Roman" w:hAnsi="Times New Roman" w:cs="Times New Roman"/>
        </w:rPr>
        <w:t xml:space="preserve">  </w:t>
      </w:r>
      <w:r w:rsidRPr="00864658">
        <w:rPr>
          <w:rFonts w:ascii="Times New Roman" w:hAnsi="Times New Roman" w:cs="Times New Roman"/>
        </w:rPr>
        <w:t xml:space="preserve">Działając na podstawie art. 13 ustawy z dnia 11 lipca 2014 r. o petycjach (Dz. U. z 2018r. poz.870, zw. dalej: ustawą o petycjach), mając na uwadze złożoną w dniu 26 września 2022r.r. petycję w sprawie </w:t>
      </w:r>
      <w:r w:rsidRPr="00492DF1">
        <w:rPr>
          <w:rFonts w:ascii="Times New Roman" w:hAnsi="Times New Roman" w:cs="Times New Roman"/>
        </w:rPr>
        <w:t xml:space="preserve">podjęcia przez Radę Gminy Mogilany uchwały w sprawie obniżenia stawki podatku za 1m2 od nieruchomości – dotyczy gruntów pozostałych  </w:t>
      </w:r>
      <w:r w:rsidRPr="00864658">
        <w:rPr>
          <w:rFonts w:ascii="Times New Roman" w:hAnsi="Times New Roman" w:cs="Times New Roman"/>
        </w:rPr>
        <w:t>, uprzejmie informuję, co następuje:</w:t>
      </w:r>
    </w:p>
    <w:p w:rsidR="00864658" w:rsidRDefault="00C1774C" w:rsidP="0086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4658" w:rsidRPr="005F7A94" w:rsidRDefault="00C1774C" w:rsidP="0086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64658" w:rsidRPr="005F7A94">
        <w:rPr>
          <w:rFonts w:ascii="Times New Roman" w:hAnsi="Times New Roman" w:cs="Times New Roman"/>
        </w:rPr>
        <w:t>W dniu 26 września 2022</w:t>
      </w:r>
      <w:r w:rsidR="00864658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="00864658">
        <w:rPr>
          <w:rFonts w:ascii="Times New Roman" w:hAnsi="Times New Roman" w:cs="Times New Roman"/>
        </w:rPr>
        <w:t>do Wójta Gminy Mogilany</w:t>
      </w:r>
      <w:r w:rsidR="00864658" w:rsidRPr="005F7A94">
        <w:rPr>
          <w:rFonts w:ascii="Times New Roman" w:hAnsi="Times New Roman" w:cs="Times New Roman"/>
        </w:rPr>
        <w:t xml:space="preserve"> wpłynęła od Mieszkanki Gminy petycja domagająca się podjęcia przez Radę Gminy Mogilany uchwały w sprawie obniżeni</w:t>
      </w:r>
      <w:r w:rsidR="00864658">
        <w:rPr>
          <w:rFonts w:ascii="Times New Roman" w:hAnsi="Times New Roman" w:cs="Times New Roman"/>
        </w:rPr>
        <w:t>a</w:t>
      </w:r>
      <w:r w:rsidR="00864658" w:rsidRPr="005F7A94">
        <w:rPr>
          <w:rFonts w:ascii="Times New Roman" w:hAnsi="Times New Roman" w:cs="Times New Roman"/>
        </w:rPr>
        <w:t xml:space="preserve"> stawki podatku za 1 m2 od nieruchomości – dotyczy gruntów pozostałych. </w:t>
      </w:r>
    </w:p>
    <w:p w:rsidR="00864658" w:rsidRPr="005F7A94" w:rsidRDefault="00864658" w:rsidP="0086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F7A94">
        <w:rPr>
          <w:rFonts w:ascii="Times New Roman" w:hAnsi="Times New Roman" w:cs="Times New Roman"/>
        </w:rPr>
        <w:t xml:space="preserve">W treści petycji Wnioskodawczyni podniosła, że w związku z otrzymaną w sierpniu b.r. nową decyzją w sprawie wymiaru podatku od nieruchomości, ustalone </w:t>
      </w:r>
      <w:r>
        <w:rPr>
          <w:rFonts w:ascii="Times New Roman" w:hAnsi="Times New Roman" w:cs="Times New Roman"/>
        </w:rPr>
        <w:t>dla</w:t>
      </w:r>
      <w:r w:rsidRPr="005F7A94">
        <w:rPr>
          <w:rFonts w:ascii="Times New Roman" w:hAnsi="Times New Roman" w:cs="Times New Roman"/>
        </w:rPr>
        <w:t xml:space="preserve"> Niej zobowiązanie podatkowe dla gruntów pozostałych uległo istotnemu zwiększeniu tj.ok.800%, w ten sposób, że cyt. „</w:t>
      </w:r>
      <w:r w:rsidRPr="005F7A94">
        <w:rPr>
          <w:rFonts w:ascii="Times New Roman" w:hAnsi="Times New Roman" w:cs="Times New Roman"/>
          <w:i/>
        </w:rPr>
        <w:t>według decyzji z 12.1.2022r. był wyszczególniony podatek rolny w kwocie 34,00zł, a według nowej decyzji zostało zmienione na grunty pozostałe w kwocie 309,17zł”.</w:t>
      </w:r>
    </w:p>
    <w:p w:rsidR="00864658" w:rsidRPr="005F7A94" w:rsidRDefault="00864658" w:rsidP="0086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64658" w:rsidRPr="005F7A94" w:rsidRDefault="00864658" w:rsidP="008646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Wyjaśniam, że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5F7A94">
        <w:rPr>
          <w:rFonts w:ascii="Times New Roman" w:eastAsia="Times New Roman" w:hAnsi="Times New Roman" w:cs="Times New Roman"/>
          <w:lang w:eastAsia="pl-PL"/>
        </w:rPr>
        <w:t xml:space="preserve">odstawą zmiany wysokości zobowiązania podatkowego była przeprowadzona </w:t>
      </w:r>
      <w:r w:rsidRPr="005F7A94">
        <w:rPr>
          <w:rFonts w:ascii="Times New Roman" w:hAnsi="Times New Roman" w:cs="Times New Roman"/>
        </w:rPr>
        <w:t xml:space="preserve">przez </w:t>
      </w:r>
      <w:r w:rsidRPr="005F7A94">
        <w:rPr>
          <w:rStyle w:val="Pogrubienie"/>
          <w:rFonts w:ascii="Times New Roman" w:hAnsi="Times New Roman" w:cs="Times New Roman"/>
        </w:rPr>
        <w:t>Powiat Krakowski</w:t>
      </w:r>
      <w:r w:rsidRPr="005F7A94">
        <w:rPr>
          <w:rFonts w:ascii="Times New Roman" w:hAnsi="Times New Roman" w:cs="Times New Roman"/>
        </w:rPr>
        <w:t xml:space="preserve"> modernizacja ewidencji gruntów i budynków  (</w:t>
      </w:r>
      <w:proofErr w:type="spellStart"/>
      <w:r w:rsidRPr="005F7A94">
        <w:rPr>
          <w:rFonts w:ascii="Times New Roman" w:hAnsi="Times New Roman" w:cs="Times New Roman"/>
        </w:rPr>
        <w:t>EGiB</w:t>
      </w:r>
      <w:proofErr w:type="spellEnd"/>
      <w:r w:rsidRPr="005F7A94">
        <w:rPr>
          <w:rFonts w:ascii="Times New Roman" w:hAnsi="Times New Roman" w:cs="Times New Roman"/>
        </w:rPr>
        <w:t xml:space="preserve">) w ramach zadania pn. </w:t>
      </w:r>
      <w:r w:rsidRPr="005F7A94">
        <w:rPr>
          <w:rStyle w:val="Pogrubienie"/>
          <w:rFonts w:ascii="Times New Roman" w:hAnsi="Times New Roman" w:cs="Times New Roman"/>
        </w:rPr>
        <w:t xml:space="preserve">„Digitalizacja, weryfikacja, poprawa jakości mapy ewidencyjnej oraz modernizacja bazy danych </w:t>
      </w:r>
      <w:proofErr w:type="spellStart"/>
      <w:r w:rsidRPr="005F7A94">
        <w:rPr>
          <w:rStyle w:val="Pogrubienie"/>
          <w:rFonts w:ascii="Times New Roman" w:hAnsi="Times New Roman" w:cs="Times New Roman"/>
        </w:rPr>
        <w:t>EGiB</w:t>
      </w:r>
      <w:proofErr w:type="spellEnd"/>
      <w:r w:rsidRPr="005F7A94">
        <w:rPr>
          <w:rStyle w:val="Pogrubienie"/>
          <w:rFonts w:ascii="Times New Roman" w:hAnsi="Times New Roman" w:cs="Times New Roman"/>
        </w:rPr>
        <w:t xml:space="preserve"> jednostki ewidencyjnej Mogilany”.  </w:t>
      </w:r>
      <w:r w:rsidRPr="005F7A94">
        <w:rPr>
          <w:rFonts w:ascii="Times New Roman" w:hAnsi="Times New Roman" w:cs="Times New Roman"/>
        </w:rPr>
        <w:t xml:space="preserve">Na tej podstawie na przełomie roku 2020/2021 geodeci dokonali w terenie pomiaru posesji z uwzględnieniem budynków i użytków gruntowych, a następnie </w:t>
      </w:r>
      <w:r w:rsidRPr="005F7A94">
        <w:rPr>
          <w:rFonts w:ascii="Times New Roman" w:eastAsia="Times New Roman" w:hAnsi="Times New Roman" w:cs="Times New Roman"/>
          <w:lang w:eastAsia="pl-PL"/>
        </w:rPr>
        <w:t>dokonano zmiany statusu terenów gruntu, co było podstawą do naliczenia przez organ podatkowy nowego podatku.</w:t>
      </w:r>
    </w:p>
    <w:p w:rsidR="00864658" w:rsidRPr="005F7A94" w:rsidRDefault="00864658" w:rsidP="00864658">
      <w:pPr>
        <w:rPr>
          <w:rFonts w:ascii="Times New Roman" w:hAnsi="Times New Roman" w:cs="Times New Roman"/>
        </w:rPr>
      </w:pPr>
      <w:r w:rsidRPr="005F7A94">
        <w:rPr>
          <w:rFonts w:ascii="Times New Roman" w:hAnsi="Times New Roman" w:cs="Times New Roman"/>
        </w:rPr>
        <w:t>Wyższy wymiar podatku, spowodowany jest  jedną z  następujących przesłanek:</w:t>
      </w:r>
    </w:p>
    <w:p w:rsidR="00864658" w:rsidRPr="00864658" w:rsidRDefault="00864658" w:rsidP="00864658">
      <w:pPr>
        <w:jc w:val="both"/>
        <w:rPr>
          <w:rFonts w:ascii="Times New Roman" w:hAnsi="Times New Roman" w:cs="Times New Roman"/>
        </w:rPr>
      </w:pPr>
      <w:r w:rsidRPr="00864658">
        <w:rPr>
          <w:rFonts w:ascii="Times New Roman" w:hAnsi="Times New Roman" w:cs="Times New Roman"/>
        </w:rPr>
        <w:t>1/  uległa zmianie powierzchnia użytkowa niektórych budynków mieszkalnych i pozostałych budynków np. gospodarczych i garaży, a także budynków związanych z prowadzeniem działalności gospodarczej;</w:t>
      </w:r>
    </w:p>
    <w:p w:rsidR="00864658" w:rsidRPr="00864658" w:rsidRDefault="00864658" w:rsidP="00864658">
      <w:pPr>
        <w:jc w:val="both"/>
        <w:rPr>
          <w:rFonts w:ascii="Times New Roman" w:hAnsi="Times New Roman" w:cs="Times New Roman"/>
        </w:rPr>
      </w:pPr>
      <w:r w:rsidRPr="00864658">
        <w:rPr>
          <w:rFonts w:ascii="Times New Roman" w:hAnsi="Times New Roman" w:cs="Times New Roman"/>
        </w:rPr>
        <w:t>2/pojawiły się nowo wybudowane budowle związane z działalnością gospodarczą np. wiaty, hale;</w:t>
      </w:r>
    </w:p>
    <w:p w:rsidR="00864658" w:rsidRDefault="00864658" w:rsidP="00864658">
      <w:pPr>
        <w:jc w:val="both"/>
        <w:rPr>
          <w:rFonts w:ascii="Times New Roman" w:hAnsi="Times New Roman" w:cs="Times New Roman"/>
        </w:rPr>
      </w:pPr>
      <w:r w:rsidRPr="00864658">
        <w:rPr>
          <w:rFonts w:ascii="Times New Roman" w:hAnsi="Times New Roman" w:cs="Times New Roman"/>
        </w:rPr>
        <w:t>3/naliczono stawkę za grunt dla którego zmieniła się klasyfikacja gruntu z użytku rolnego na tereny mieszkaniowe, inne tereny zabudowane oraz tereny przemysłowe, które podlegają opodatkowaniu podatkiem od nieruchomości wg stawki dla gruntów pozostałych i gruntów związanych z prowadzeniem działalności gospodarczej.</w:t>
      </w:r>
    </w:p>
    <w:p w:rsidR="00864658" w:rsidRPr="005F7A94" w:rsidRDefault="00864658" w:rsidP="00492DF1">
      <w:pPr>
        <w:jc w:val="both"/>
        <w:rPr>
          <w:rFonts w:ascii="Times New Roman" w:hAnsi="Times New Roman" w:cs="Times New Roman"/>
        </w:rPr>
      </w:pPr>
      <w:r w:rsidRPr="005F7A94">
        <w:rPr>
          <w:rFonts w:ascii="Times New Roman" w:hAnsi="Times New Roman" w:cs="Times New Roman"/>
        </w:rPr>
        <w:t xml:space="preserve">Są to przesłanki uzasadniające zmianę zgłoszonych wcześniej przez mieszkańców dla celów podatkowych danych. </w:t>
      </w:r>
      <w:r w:rsidRPr="005F7A94">
        <w:rPr>
          <w:rFonts w:ascii="Times New Roman" w:eastAsia="Times New Roman" w:hAnsi="Times New Roman" w:cs="Times New Roman"/>
          <w:lang w:eastAsia="pl-PL"/>
        </w:rPr>
        <w:t>Jeżeli zatem w ewidencji zmieniono kwalifikację prawną gruntu np. z gruntu rolnego na grunty pozostałe -  to zgodnie z prawem geodezyjnym i kartograficznym stanowi to dla organu podatkowego wiążącą podstawę do obliczenia i ustalenia podatku od nieruchomości zgodnie z danymi zawartymi w tej ewidencji.</w:t>
      </w:r>
    </w:p>
    <w:p w:rsidR="00864658" w:rsidRDefault="00864658" w:rsidP="00492DF1">
      <w:pPr>
        <w:jc w:val="both"/>
        <w:rPr>
          <w:rFonts w:ascii="Times New Roman" w:eastAsia="Times New Roman" w:hAnsi="Times New Roman" w:cs="Times New Roman"/>
          <w:lang w:eastAsia="pl-PL"/>
        </w:rPr>
      </w:pPr>
      <w:r w:rsidRPr="00096A15">
        <w:rPr>
          <w:rFonts w:ascii="Times New Roman" w:eastAsia="Times New Roman" w:hAnsi="Times New Roman" w:cs="Times New Roman"/>
          <w:lang w:eastAsia="pl-PL"/>
        </w:rPr>
        <w:lastRenderedPageBreak/>
        <w:t xml:space="preserve">Z tego też powodu </w:t>
      </w:r>
      <w:r w:rsidR="00C1774C">
        <w:rPr>
          <w:rFonts w:ascii="Times New Roman" w:eastAsia="Times New Roman" w:hAnsi="Times New Roman" w:cs="Times New Roman"/>
          <w:lang w:eastAsia="pl-PL"/>
        </w:rPr>
        <w:t xml:space="preserve">również w </w:t>
      </w:r>
      <w:r>
        <w:rPr>
          <w:rFonts w:ascii="Times New Roman" w:eastAsia="Times New Roman" w:hAnsi="Times New Roman" w:cs="Times New Roman"/>
          <w:lang w:eastAsia="pl-PL"/>
        </w:rPr>
        <w:t xml:space="preserve">Pani </w:t>
      </w:r>
      <w:r w:rsidR="00C1774C">
        <w:rPr>
          <w:rFonts w:ascii="Times New Roman" w:eastAsia="Times New Roman" w:hAnsi="Times New Roman" w:cs="Times New Roman"/>
          <w:lang w:eastAsia="pl-PL"/>
        </w:rPr>
        <w:t xml:space="preserve">przypadku </w:t>
      </w:r>
      <w:r w:rsidRPr="00096A15">
        <w:rPr>
          <w:rFonts w:ascii="Times New Roman" w:eastAsia="Times New Roman" w:hAnsi="Times New Roman" w:cs="Times New Roman"/>
          <w:lang w:eastAsia="pl-PL"/>
        </w:rPr>
        <w:t xml:space="preserve">dokonano zmiany decyzji za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096A15">
        <w:rPr>
          <w:rFonts w:ascii="Times New Roman" w:eastAsia="Times New Roman" w:hAnsi="Times New Roman" w:cs="Times New Roman"/>
          <w:lang w:eastAsia="pl-PL"/>
        </w:rPr>
        <w:t>2022 r. – ustalając podatek w wyższej wysokości, adekwatnie do stawki podatku właściwej dla gruntów sklasyfikowanych w ewidencji.</w:t>
      </w:r>
    </w:p>
    <w:p w:rsidR="00C1774C" w:rsidRDefault="00864658" w:rsidP="00492DF1">
      <w:pPr>
        <w:rPr>
          <w:rFonts w:ascii="Times New Roman" w:eastAsia="Times New Roman" w:hAnsi="Times New Roman" w:cs="Times New Roman"/>
          <w:lang w:eastAsia="pl-PL"/>
        </w:rPr>
      </w:pPr>
      <w:r w:rsidRPr="00096A15">
        <w:rPr>
          <w:rFonts w:ascii="Times New Roman" w:eastAsia="Times New Roman" w:hAnsi="Times New Roman" w:cs="Times New Roman"/>
          <w:lang w:eastAsia="pl-PL"/>
        </w:rPr>
        <w:t>Każdy podatnik po otrzymaniu decyzji zmieniającej wcześniejszą decyzję w sprawie łącznego zobowiązania podatkowego ma prawo złożenia odwołania do Samorządowego Kolegium Odwoławczego w Krakowie, ul. Lea 10 za pośrednictwem Wójta Gminy Mogilany w terminie</w:t>
      </w:r>
      <w:r w:rsidR="00C1774C">
        <w:rPr>
          <w:rFonts w:ascii="Times New Roman" w:eastAsia="Times New Roman" w:hAnsi="Times New Roman" w:cs="Times New Roman"/>
          <w:lang w:eastAsia="pl-PL"/>
        </w:rPr>
        <w:t xml:space="preserve"> 14 od daty otrzymania decyzji, jednakże takie odwołanie nie zostało przez Panią złożone. </w:t>
      </w:r>
      <w:r w:rsidRPr="00096A15">
        <w:rPr>
          <w:rFonts w:ascii="Times New Roman" w:eastAsia="Times New Roman" w:hAnsi="Times New Roman" w:cs="Times New Roman"/>
          <w:lang w:eastAsia="pl-PL"/>
        </w:rPr>
        <w:t xml:space="preserve">Każdy podatnik mógł także zwrócić się do Starostwa Powiatowego w Krakowie, Wydział Geodezji, Kartografii i Katastru, ul. Przy Moście 1  z uwagami ,co do </w:t>
      </w:r>
      <w:r w:rsidR="00C1774C">
        <w:rPr>
          <w:rFonts w:ascii="Times New Roman" w:eastAsia="Times New Roman" w:hAnsi="Times New Roman" w:cs="Times New Roman"/>
          <w:lang w:eastAsia="pl-PL"/>
        </w:rPr>
        <w:t>pomiaru</w:t>
      </w:r>
      <w:r w:rsidRPr="00096A15">
        <w:rPr>
          <w:rFonts w:ascii="Times New Roman" w:eastAsia="Times New Roman" w:hAnsi="Times New Roman" w:cs="Times New Roman"/>
          <w:lang w:eastAsia="pl-PL"/>
        </w:rPr>
        <w:t xml:space="preserve"> i klasyfikacji gruntu. Wielu podatników </w:t>
      </w:r>
      <w:r w:rsidR="00C1774C">
        <w:rPr>
          <w:rFonts w:ascii="Times New Roman" w:eastAsia="Times New Roman" w:hAnsi="Times New Roman" w:cs="Times New Roman"/>
          <w:lang w:eastAsia="pl-PL"/>
        </w:rPr>
        <w:t xml:space="preserve">                 </w:t>
      </w:r>
      <w:r w:rsidRPr="00096A15">
        <w:rPr>
          <w:rFonts w:ascii="Times New Roman" w:eastAsia="Times New Roman" w:hAnsi="Times New Roman" w:cs="Times New Roman"/>
          <w:lang w:eastAsia="pl-PL"/>
        </w:rPr>
        <w:t>z Gminy Mogilany zgłaszało swoje zastrzeżenia i zdarzało się, że były one uwzględniane - jako uzasadnione.</w:t>
      </w:r>
    </w:p>
    <w:p w:rsidR="00864658" w:rsidRPr="00C1774C" w:rsidRDefault="003614EE" w:rsidP="00C1774C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Istotną kwestią jest, że s</w:t>
      </w:r>
      <w:r w:rsidR="00864658" w:rsidRPr="005F7A94">
        <w:rPr>
          <w:rFonts w:ascii="Times New Roman" w:hAnsi="Times New Roman" w:cs="Times New Roman"/>
          <w:b/>
        </w:rPr>
        <w:t xml:space="preserve">tawki podatku w Gminie Mogilany w ostatnim czasie nie uległy zmianie. </w:t>
      </w:r>
      <w:r w:rsidR="00864658" w:rsidRPr="005F7A94">
        <w:rPr>
          <w:rFonts w:ascii="Times New Roman" w:hAnsi="Times New Roman" w:cs="Times New Roman"/>
        </w:rPr>
        <w:t>Od wielu lat obowiązują te same stawki, a tegoroczne zmiany w wysokości wymiaru podatku spowodowane są tylko i wyłącznie korektą zmian powierzchniowych wynikających z w/w przesłanek.</w:t>
      </w:r>
    </w:p>
    <w:p w:rsidR="00864658" w:rsidRDefault="00864658" w:rsidP="006547F7">
      <w:pPr>
        <w:pStyle w:val="Default"/>
        <w:rPr>
          <w:b/>
          <w:bCs/>
        </w:rPr>
      </w:pPr>
      <w:r w:rsidRPr="005F7A94">
        <w:rPr>
          <w:rFonts w:ascii="Times New Roman" w:hAnsi="Times New Roman" w:cs="Times New Roman"/>
        </w:rPr>
        <w:t xml:space="preserve">Komisja Budżetowa Rady Gminy Mogilany na posiedzeniu w dniu 19 października 2022r. rozważała  temat obniżenia stawek podatku w Gminie Mogilany. W toku dyskusji zwrócono uwagę na fakt, że w związku z obecną sytuacja ekonomiczną , gospodarczą oraz  inflacją, w </w:t>
      </w:r>
      <w:r w:rsidRPr="006547F7">
        <w:rPr>
          <w:rFonts w:ascii="Times New Roman" w:hAnsi="Times New Roman" w:cs="Times New Roman"/>
        </w:rPr>
        <w:t>galopującym</w:t>
      </w:r>
      <w:r w:rsidRPr="005F7A94">
        <w:rPr>
          <w:rFonts w:ascii="Times New Roman" w:hAnsi="Times New Roman" w:cs="Times New Roman"/>
        </w:rPr>
        <w:t xml:space="preserve"> stopniu rosną bieżące koszty utrzymania gminy, zakupu materiałów, obsługi długu, jak również  rozpoczętych inwestycji. W wielu gminach już dokonano lub planuje się dokonanie podwyżek podatku lokalnego. </w:t>
      </w:r>
      <w:r w:rsidRPr="006547F7">
        <w:rPr>
          <w:rFonts w:ascii="Times New Roman" w:hAnsi="Times New Roman" w:cs="Times New Roman"/>
          <w:b/>
        </w:rPr>
        <w:t>W naszej gminie są to tylko i wyłącznie regulacje wynikające z uaktualnienia powierzchni obiektów i działek</w:t>
      </w:r>
      <w:r w:rsidRPr="005F7A94">
        <w:rPr>
          <w:rFonts w:ascii="Times New Roman" w:hAnsi="Times New Roman" w:cs="Times New Roman"/>
        </w:rPr>
        <w:t>. Komisja zdecydowała o nieskierowaniu  projektu uchwały w sprawie obniżenia stawki podatku od gruntów pozostałych pod obrady Rady Gminy Mogilany.</w:t>
      </w:r>
      <w:r w:rsidR="00C1774C">
        <w:rPr>
          <w:rFonts w:ascii="Times New Roman" w:hAnsi="Times New Roman" w:cs="Times New Roman"/>
        </w:rPr>
        <w:t xml:space="preserve"> Pani petycją w sprawie obniżenia stawki podatku - skierowaną Rady Gminy Mogilany, zajmowała się również Komisja Skarg, Wniosków i Petycji Rady Gminy Mogilany. Przedmiotowa Komisja również negatywnie odniosła się do </w:t>
      </w:r>
      <w:r w:rsidR="006547F7">
        <w:rPr>
          <w:rFonts w:ascii="Times New Roman" w:hAnsi="Times New Roman" w:cs="Times New Roman"/>
        </w:rPr>
        <w:t xml:space="preserve">kwestii obniżenia podatku. </w:t>
      </w:r>
      <w:r w:rsidR="006547F7" w:rsidRPr="006547F7">
        <w:rPr>
          <w:rFonts w:ascii="Times New Roman" w:hAnsi="Times New Roman" w:cs="Times New Roman"/>
        </w:rPr>
        <w:t xml:space="preserve">Rada Gminy Mogilany uchwałą </w:t>
      </w:r>
      <w:r w:rsidR="00492DF1">
        <w:rPr>
          <w:rFonts w:ascii="Times New Roman" w:hAnsi="Times New Roman" w:cs="Times New Roman"/>
          <w:b/>
          <w:bCs/>
        </w:rPr>
        <w:t>Nr</w:t>
      </w:r>
      <w:r w:rsidR="006547F7" w:rsidRPr="006547F7">
        <w:rPr>
          <w:rFonts w:ascii="Times New Roman" w:hAnsi="Times New Roman" w:cs="Times New Roman"/>
          <w:b/>
          <w:bCs/>
        </w:rPr>
        <w:t xml:space="preserve"> XL</w:t>
      </w:r>
      <w:r w:rsidR="00492DF1">
        <w:rPr>
          <w:rFonts w:ascii="Times New Roman" w:hAnsi="Times New Roman" w:cs="Times New Roman"/>
          <w:b/>
          <w:bCs/>
        </w:rPr>
        <w:t>VII/465/2022 Rady Gminy Mogilany</w:t>
      </w:r>
      <w:r w:rsidR="006547F7" w:rsidRPr="006547F7">
        <w:rPr>
          <w:rFonts w:ascii="Times New Roman" w:hAnsi="Times New Roman" w:cs="Times New Roman"/>
          <w:b/>
          <w:bCs/>
        </w:rPr>
        <w:t xml:space="preserve"> </w:t>
      </w:r>
      <w:r w:rsidR="006547F7" w:rsidRPr="006547F7">
        <w:rPr>
          <w:rFonts w:ascii="Times New Roman" w:hAnsi="Times New Roman" w:cs="Times New Roman"/>
        </w:rPr>
        <w:t xml:space="preserve">z dnia 24 listopada 2022 r. </w:t>
      </w:r>
      <w:r w:rsidR="006547F7" w:rsidRPr="006547F7">
        <w:rPr>
          <w:rFonts w:ascii="Times New Roman" w:hAnsi="Times New Roman" w:cs="Times New Roman"/>
          <w:b/>
          <w:bCs/>
        </w:rPr>
        <w:t xml:space="preserve">w sprawie rozpatrzenia petycji z dnia 26 września 2022 r. w sprawie podjęcia przez Radę Gminy Mogilany uchwały w sprawie obniżenia obowiązującej stawki podatku od 1 m2 gruntów pozostałych - </w:t>
      </w:r>
      <w:r w:rsidR="006547F7" w:rsidRPr="006547F7">
        <w:t xml:space="preserve"> uznała Pani petycję za </w:t>
      </w:r>
      <w:r w:rsidR="006547F7" w:rsidRPr="006547F7">
        <w:rPr>
          <w:b/>
          <w:bCs/>
        </w:rPr>
        <w:t>bezzasadną.</w:t>
      </w:r>
    </w:p>
    <w:p w:rsidR="006547F7" w:rsidRPr="006547F7" w:rsidRDefault="006547F7" w:rsidP="006547F7">
      <w:pPr>
        <w:pStyle w:val="Default"/>
      </w:pPr>
    </w:p>
    <w:p w:rsidR="006547F7" w:rsidRPr="006547F7" w:rsidRDefault="006547F7" w:rsidP="006547F7">
      <w:pPr>
        <w:rPr>
          <w:b/>
        </w:rPr>
      </w:pPr>
      <w:r w:rsidRPr="006547F7">
        <w:rPr>
          <w:b/>
        </w:rPr>
        <w:t>Biorąc powyższe pod uwagę -  petycję rozpatruje się negatywnie.</w:t>
      </w:r>
      <w:r>
        <w:rPr>
          <w:b/>
        </w:rPr>
        <w:t xml:space="preserve">   </w:t>
      </w:r>
      <w:r w:rsidRPr="006547F7">
        <w:t>Ponadto informuje się, że :</w:t>
      </w:r>
    </w:p>
    <w:p w:rsidR="006547F7" w:rsidRPr="006547F7" w:rsidRDefault="006547F7" w:rsidP="006547F7">
      <w:pPr>
        <w:spacing w:after="160" w:line="259" w:lineRule="auto"/>
      </w:pPr>
      <w:r w:rsidRPr="006547F7">
        <w:t>1/Niniejsza odpowiedź stanowi jednocześnie potwierdzenie otrzymania petycji w dniu 26 września 2022r. i zos</w:t>
      </w:r>
      <w:r>
        <w:t>taje przesłana na Wnioskodawczyni</w:t>
      </w:r>
      <w:r w:rsidRPr="006547F7">
        <w:t>.</w:t>
      </w:r>
    </w:p>
    <w:p w:rsidR="006547F7" w:rsidRPr="006547F7" w:rsidRDefault="006547F7" w:rsidP="006547F7">
      <w:pPr>
        <w:spacing w:after="160" w:line="259" w:lineRule="auto"/>
      </w:pPr>
      <w:r w:rsidRPr="006547F7">
        <w:t xml:space="preserve">2/Niniejsza petycja została opublikowana na stronie internetowej </w:t>
      </w:r>
      <w:hyperlink r:id="rId5" w:history="1">
        <w:r w:rsidRPr="006547F7">
          <w:rPr>
            <w:color w:val="0563C1" w:themeColor="hyperlink"/>
            <w:u w:val="single"/>
          </w:rPr>
          <w:t>www.mogilany.pl</w:t>
        </w:r>
      </w:hyperlink>
      <w:r w:rsidRPr="006547F7">
        <w:t xml:space="preserve"> oraz na stronie: https://bip.malopolska.pl/ugmogilany - zgodnie z </w:t>
      </w:r>
      <w:r>
        <w:t>art. 8 ust.1 ustawy o petycjach</w:t>
      </w:r>
    </w:p>
    <w:p w:rsidR="006547F7" w:rsidRPr="006547F7" w:rsidRDefault="006547F7" w:rsidP="006547F7">
      <w:pPr>
        <w:spacing w:after="160" w:line="259" w:lineRule="auto"/>
        <w:jc w:val="center"/>
      </w:pPr>
      <w:r w:rsidRPr="006547F7">
        <w:t>POUCZENIE</w:t>
      </w:r>
    </w:p>
    <w:p w:rsidR="006547F7" w:rsidRPr="006547F7" w:rsidRDefault="006547F7" w:rsidP="006547F7">
      <w:pPr>
        <w:spacing w:after="160" w:line="259" w:lineRule="auto"/>
      </w:pPr>
      <w:r w:rsidRPr="006547F7">
        <w:t>Zgodnie z art.13ust.2 ustawy o petycjach sposób załatwienia petycji nie może być przedmiotem skargi.</w:t>
      </w:r>
    </w:p>
    <w:p w:rsidR="006547F7" w:rsidRDefault="006547F7" w:rsidP="006547F7">
      <w:pPr>
        <w:spacing w:after="160" w:line="259" w:lineRule="auto"/>
        <w:rPr>
          <w:u w:val="single"/>
        </w:rPr>
      </w:pPr>
      <w:r w:rsidRPr="006547F7">
        <w:rPr>
          <w:u w:val="single"/>
        </w:rPr>
        <w:t>Otrzymują:</w:t>
      </w:r>
    </w:p>
    <w:p w:rsidR="006547F7" w:rsidRPr="006547F7" w:rsidRDefault="006547F7" w:rsidP="006547F7">
      <w:pPr>
        <w:spacing w:after="160" w:line="259" w:lineRule="auto"/>
        <w:rPr>
          <w:u w:val="single"/>
        </w:rPr>
      </w:pPr>
      <w:r w:rsidRPr="006547F7">
        <w:t>1/Adresat</w:t>
      </w:r>
    </w:p>
    <w:p w:rsidR="006547F7" w:rsidRPr="006547F7" w:rsidRDefault="00701775" w:rsidP="00701775">
      <w:pPr>
        <w:spacing w:after="160" w:line="259" w:lineRule="auto"/>
      </w:pPr>
      <w:r>
        <w:t>2/a</w:t>
      </w:r>
    </w:p>
    <w:p w:rsidR="006547F7" w:rsidRPr="006547F7" w:rsidRDefault="006547F7" w:rsidP="006547F7">
      <w:pPr>
        <w:spacing w:after="160" w:line="259" w:lineRule="auto"/>
      </w:pPr>
    </w:p>
    <w:p w:rsidR="006547F7" w:rsidRPr="006547F7" w:rsidRDefault="006547F7" w:rsidP="006547F7">
      <w:pPr>
        <w:spacing w:after="160" w:line="259" w:lineRule="auto"/>
      </w:pPr>
    </w:p>
    <w:p w:rsidR="006547F7" w:rsidRPr="006547F7" w:rsidRDefault="006547F7">
      <w:pPr>
        <w:rPr>
          <w:b/>
        </w:rPr>
      </w:pPr>
    </w:p>
    <w:sectPr w:rsidR="006547F7" w:rsidRPr="0065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58"/>
    <w:rsid w:val="001A5194"/>
    <w:rsid w:val="003614EE"/>
    <w:rsid w:val="003B71D2"/>
    <w:rsid w:val="00492DF1"/>
    <w:rsid w:val="006547F7"/>
    <w:rsid w:val="00701775"/>
    <w:rsid w:val="00864658"/>
    <w:rsid w:val="00C1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6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4658"/>
    <w:rPr>
      <w:b/>
      <w:bCs/>
    </w:rPr>
  </w:style>
  <w:style w:type="paragraph" w:styleId="Akapitzlist">
    <w:name w:val="List Paragraph"/>
    <w:basedOn w:val="Normalny"/>
    <w:uiPriority w:val="34"/>
    <w:qFormat/>
    <w:rsid w:val="0086465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6547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6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64658"/>
    <w:rPr>
      <w:b/>
      <w:bCs/>
    </w:rPr>
  </w:style>
  <w:style w:type="paragraph" w:styleId="Akapitzlist">
    <w:name w:val="List Paragraph"/>
    <w:basedOn w:val="Normalny"/>
    <w:uiPriority w:val="34"/>
    <w:qFormat/>
    <w:rsid w:val="00864658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6547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gilan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mmadeja</dc:creator>
  <cp:lastModifiedBy>Paulina Sikora</cp:lastModifiedBy>
  <cp:revision>2</cp:revision>
  <cp:lastPrinted>2022-12-21T10:13:00Z</cp:lastPrinted>
  <dcterms:created xsi:type="dcterms:W3CDTF">2022-12-21T12:09:00Z</dcterms:created>
  <dcterms:modified xsi:type="dcterms:W3CDTF">2022-12-21T12:09:00Z</dcterms:modified>
</cp:coreProperties>
</file>